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48.188999pt;margin-top:70.809998pt;width:498.9pt;height:3pt;mso-position-horizontal-relative:page;mso-position-vertical-relative:page;z-index:-252342272" coordorigin="964,1416" coordsize="9978,60">
            <v:rect style="position:absolute;left:963;top:1416;width:9978;height:30" filled="true" fillcolor="#231f20" stroked="false">
              <v:fill type="solid"/>
            </v:rect>
            <v:line style="position:absolute" from="964,1471" to="10942,1471" stroked="true" strokeweight=".501pt" strokecolor="#231f20">
              <v:stroke dashstyle="solid"/>
            </v:line>
            <v:rect style="position:absolute;left:963;top:1426;width:9964;height:20" filled="true" fillcolor="#231f20" stroked="false">
              <v:fill type="solid"/>
            </v:rect>
            <v:line style="position:absolute" from="964,1471" to="10928,1471" stroked="true" strokeweight=".475pt" strokecolor="#231f20">
              <v:stroke dashstyle="solid"/>
            </v:line>
            <w10:wrap type="none"/>
          </v:group>
        </w:pict>
      </w:r>
      <w:r>
        <w:rPr/>
        <w:pict>
          <v:group style="position:absolute;margin-left:48.188999pt;margin-top:110.760002pt;width:498.2pt;height:640.550pt;mso-position-horizontal-relative:page;mso-position-vertical-relative:page;z-index:-252341248" coordorigin="964,2215" coordsize="9964,12811">
            <v:line style="position:absolute" from="964,2220" to="10928,2220" stroked="true" strokeweight=".5pt" strokecolor="#231f20">
              <v:stroke dashstyle="solid"/>
            </v:line>
            <v:line style="position:absolute" from="5953,2221" to="5953,15026" stroked="true" strokeweight=".5pt" strokecolor="#231f20">
              <v:stroke dashstyle="solid"/>
            </v:line>
            <w10:wrap type="none"/>
          </v:group>
        </w:pict>
      </w:r>
      <w:r>
        <w:rPr/>
        <w:pict>
          <v:group style="position:absolute;margin-left:323pt;margin-top:765pt;width:229pt;height:55pt;mso-position-horizontal-relative:page;mso-position-vertical-relative:page;z-index:-252340224" coordorigin="6460,15300" coordsize="4580,1100">
            <v:shape style="position:absolute;left:6460;top:15300;width:1100;height:1100" type="#_x0000_t75" stroked="false">
              <v:imagedata r:id="rId5" o:title=""/>
            </v:shape>
            <v:shape style="position:absolute;left:7620;top:15300;width:1100;height:1100" type="#_x0000_t75" stroked="false">
              <v:imagedata r:id="rId6" o:title=""/>
            </v:shape>
            <v:shape style="position:absolute;left:8780;top:15300;width:1100;height:1100" type="#_x0000_t75" stroked="false">
              <v:imagedata r:id="rId7" o:title=""/>
            </v:shape>
            <v:shape style="position:absolute;left:9940;top:15300;width:1100;height:1100" type="#_x0000_t75" stroked="false">
              <v:imagedata r:id="rId8" o:title=""/>
            </v:shape>
            <w10:wrap type="none"/>
          </v:group>
        </w:pict>
      </w:r>
      <w:r>
        <w:rPr/>
        <w:pict>
          <v:shapetype id="_x0000_t202" o:spt="202" coordsize="21600,21600" path="m,l,21600r21600,l21600,xe">
            <v:stroke joinstyle="miter"/>
            <v:path gradientshapeok="t" o:connecttype="rect"/>
          </v:shapetype>
          <v:shape style="position:absolute;margin-left:47.188999pt;margin-top:56.735313pt;width:37.15pt;height:12.65pt;mso-position-horizontal-relative:page;mso-position-vertical-relative:page;z-index:-252339200" type="#_x0000_t202" filled="false" stroked="false">
            <v:textbox inset="0,0,0,0">
              <w:txbxContent>
                <w:p>
                  <w:pPr>
                    <w:spacing w:before="13"/>
                    <w:ind w:left="20" w:right="0" w:firstLine="0"/>
                    <w:jc w:val="left"/>
                    <w:rPr>
                      <w:sz w:val="19"/>
                    </w:rPr>
                  </w:pPr>
                  <w:r>
                    <w:rPr>
                      <w:color w:val="231F20"/>
                      <w:sz w:val="19"/>
                    </w:rPr>
                    <w:t>8-4-2020</w:t>
                  </w:r>
                </w:p>
              </w:txbxContent>
            </v:textbox>
            <w10:wrap type="none"/>
          </v:shape>
        </w:pict>
      </w:r>
      <w:r>
        <w:rPr/>
        <w:pict>
          <v:shape style="position:absolute;margin-left:204.100006pt;margin-top:56.859982pt;width:187.05pt;height:12pt;mso-position-horizontal-relative:page;mso-position-vertical-relative:page;z-index:-252338176" type="#_x0000_t202" filled="false" stroked="false">
            <v:textbox inset="0,0,0,0">
              <w:txbxContent>
                <w:p>
                  <w:pPr>
                    <w:spacing w:before="12"/>
                    <w:ind w:left="20" w:right="0" w:firstLine="0"/>
                    <w:jc w:val="left"/>
                    <w:rPr>
                      <w:sz w:val="12"/>
                    </w:rPr>
                  </w:pPr>
                  <w:r>
                    <w:rPr>
                      <w:color w:val="231F20"/>
                      <w:w w:val="115"/>
                      <w:sz w:val="18"/>
                    </w:rPr>
                    <w:t>G</w:t>
                  </w:r>
                  <w:r>
                    <w:rPr>
                      <w:color w:val="231F20"/>
                      <w:w w:val="115"/>
                      <w:sz w:val="12"/>
                    </w:rPr>
                    <w:t>AZZETTA </w:t>
                  </w:r>
                  <w:r>
                    <w:rPr>
                      <w:color w:val="231F20"/>
                      <w:w w:val="115"/>
                      <w:sz w:val="18"/>
                    </w:rPr>
                    <w:t>U</w:t>
                  </w:r>
                  <w:r>
                    <w:rPr>
                      <w:color w:val="231F20"/>
                      <w:w w:val="115"/>
                      <w:sz w:val="12"/>
                    </w:rPr>
                    <w:t>FFICIALE DELLA </w:t>
                  </w:r>
                  <w:r>
                    <w:rPr>
                      <w:color w:val="231F20"/>
                      <w:w w:val="115"/>
                      <w:sz w:val="18"/>
                    </w:rPr>
                    <w:t>R</w:t>
                  </w:r>
                  <w:r>
                    <w:rPr>
                      <w:color w:val="231F20"/>
                      <w:w w:val="115"/>
                      <w:sz w:val="12"/>
                    </w:rPr>
                    <w:t>EPUBBLICA </w:t>
                  </w:r>
                  <w:r>
                    <w:rPr>
                      <w:color w:val="231F20"/>
                      <w:w w:val="115"/>
                      <w:sz w:val="18"/>
                    </w:rPr>
                    <w:t>I</w:t>
                  </w:r>
                  <w:r>
                    <w:rPr>
                      <w:color w:val="231F20"/>
                      <w:w w:val="115"/>
                      <w:sz w:val="12"/>
                    </w:rPr>
                    <w:t>TALIANA</w:t>
                  </w:r>
                </w:p>
              </w:txbxContent>
            </v:textbox>
            <w10:wrap type="none"/>
          </v:shape>
        </w:pict>
      </w:r>
      <w:r>
        <w:rPr/>
        <w:pict>
          <v:shape style="position:absolute;margin-left:467.459991pt;margin-top:56.86998pt;width:80.6pt;height:12pt;mso-position-horizontal-relative:page;mso-position-vertical-relative:page;z-index:-252337152" type="#_x0000_t202" filled="false" stroked="false">
            <v:textbox inset="0,0,0,0">
              <w:txbxContent>
                <w:p>
                  <w:pPr>
                    <w:spacing w:before="12"/>
                    <w:ind w:left="20" w:right="0" w:firstLine="0"/>
                    <w:jc w:val="left"/>
                    <w:rPr>
                      <w:b/>
                      <w:sz w:val="18"/>
                    </w:rPr>
                  </w:pPr>
                  <w:r>
                    <w:rPr>
                      <w:i/>
                      <w:color w:val="231F20"/>
                      <w:sz w:val="18"/>
                    </w:rPr>
                    <w:t>Serie generale - </w:t>
                  </w:r>
                  <w:r>
                    <w:rPr>
                      <w:color w:val="231F20"/>
                      <w:sz w:val="18"/>
                    </w:rPr>
                    <w:t>n</w:t>
                  </w:r>
                  <w:r>
                    <w:rPr>
                      <w:i/>
                      <w:color w:val="231F20"/>
                      <w:sz w:val="18"/>
                    </w:rPr>
                    <w:t>. </w:t>
                  </w:r>
                  <w:r>
                    <w:rPr>
                      <w:b/>
                      <w:color w:val="231F20"/>
                      <w:sz w:val="18"/>
                    </w:rPr>
                    <w:t>93</w:t>
                  </w:r>
                </w:p>
              </w:txbxContent>
            </v:textbox>
            <w10:wrap type="none"/>
          </v:shape>
        </w:pict>
      </w:r>
      <w:r>
        <w:rPr/>
        <w:pict>
          <v:shape style="position:absolute;margin-left:115.157997pt;margin-top:79.996620pt;width:365.35pt;height:25.3pt;mso-position-horizontal-relative:page;mso-position-vertical-relative:page;z-index:-252336128" type="#_x0000_t202" filled="false" stroked="false">
            <v:textbox inset="0,0,0,0">
              <w:txbxContent>
                <w:p>
                  <w:pPr>
                    <w:spacing w:before="2"/>
                    <w:ind w:left="20" w:right="0" w:firstLine="0"/>
                    <w:jc w:val="left"/>
                    <w:rPr>
                      <w:sz w:val="42"/>
                    </w:rPr>
                  </w:pPr>
                  <w:r>
                    <w:rPr>
                      <w:color w:val="EF4035"/>
                      <w:spacing w:val="16"/>
                      <w:sz w:val="42"/>
                    </w:rPr>
                    <w:t>LEGGI </w:t>
                  </w:r>
                  <w:r>
                    <w:rPr>
                      <w:color w:val="EF4035"/>
                      <w:spacing w:val="10"/>
                      <w:sz w:val="42"/>
                    </w:rPr>
                    <w:t>ED </w:t>
                  </w:r>
                  <w:r>
                    <w:rPr>
                      <w:color w:val="EF4035"/>
                      <w:spacing w:val="8"/>
                      <w:sz w:val="42"/>
                    </w:rPr>
                    <w:t>ALTRI </w:t>
                  </w:r>
                  <w:r>
                    <w:rPr>
                      <w:color w:val="EF4035"/>
                      <w:spacing w:val="4"/>
                      <w:sz w:val="42"/>
                    </w:rPr>
                    <w:t>ATTI</w:t>
                  </w:r>
                  <w:r>
                    <w:rPr>
                      <w:color w:val="EF4035"/>
                      <w:spacing w:val="97"/>
                      <w:sz w:val="42"/>
                    </w:rPr>
                    <w:t> </w:t>
                  </w:r>
                  <w:r>
                    <w:rPr>
                      <w:color w:val="EF4035"/>
                      <w:spacing w:val="15"/>
                      <w:sz w:val="42"/>
                    </w:rPr>
                    <w:t>NORMATIVI</w:t>
                  </w:r>
                </w:p>
              </w:txbxContent>
            </v:textbox>
            <w10:wrap type="none"/>
          </v:shape>
        </w:pict>
      </w:r>
      <w:r>
        <w:rPr/>
        <w:pict>
          <v:shape style="position:absolute;margin-left:47.188999pt;margin-top:122.322533pt;width:245.5pt;height:48.8pt;mso-position-horizontal-relative:page;mso-position-vertical-relative:page;z-index:-252335104" type="#_x0000_t202" filled="false" stroked="false">
            <v:textbox inset="0,0,0,0">
              <w:txbxContent>
                <w:p>
                  <w:pPr>
                    <w:spacing w:before="13"/>
                    <w:ind w:left="20" w:right="0" w:firstLine="0"/>
                    <w:jc w:val="left"/>
                    <w:rPr>
                      <w:sz w:val="19"/>
                    </w:rPr>
                  </w:pPr>
                  <w:r>
                    <w:rPr>
                      <w:color w:val="231F20"/>
                      <w:sz w:val="19"/>
                      <w:u w:val="single" w:color="231F20"/>
                    </w:rPr>
                    <w:t>DECRETO-LEGGE 8 aprile 2020, n. </w:t>
                  </w:r>
                  <w:r>
                    <w:rPr>
                      <w:b/>
                      <w:color w:val="231F20"/>
                      <w:sz w:val="19"/>
                      <w:u w:val="single" w:color="231F20"/>
                    </w:rPr>
                    <w:t>22</w:t>
                  </w:r>
                  <w:r>
                    <w:rPr>
                      <w:color w:val="231F20"/>
                      <w:sz w:val="19"/>
                      <w:u w:val="single" w:color="231F20"/>
                    </w:rPr>
                    <w:t>.</w:t>
                  </w:r>
                </w:p>
                <w:p>
                  <w:pPr>
                    <w:spacing w:line="216" w:lineRule="auto" w:before="128"/>
                    <w:ind w:left="20" w:right="17" w:firstLine="191"/>
                    <w:jc w:val="both"/>
                    <w:rPr>
                      <w:b/>
                      <w:sz w:val="19"/>
                    </w:rPr>
                  </w:pPr>
                  <w:r>
                    <w:rPr>
                      <w:b/>
                      <w:color w:val="231F20"/>
                      <w:sz w:val="19"/>
                      <w:u w:val="single" w:color="231F20"/>
                    </w:rPr>
                    <w:t>Misure urgenti sulla regolare conclusione e l’ordinato av-</w:t>
                  </w:r>
                  <w:r>
                    <w:rPr>
                      <w:b/>
                      <w:color w:val="231F20"/>
                      <w:sz w:val="19"/>
                    </w:rPr>
                    <w:t> </w:t>
                  </w:r>
                  <w:r>
                    <w:rPr>
                      <w:b/>
                      <w:color w:val="231F20"/>
                      <w:sz w:val="19"/>
                      <w:u w:val="single" w:color="231F20"/>
                    </w:rPr>
                    <w:t>vio dell’anno scolastico e sullo svolgimento degli esami di</w:t>
                  </w:r>
                  <w:r>
                    <w:rPr>
                      <w:b/>
                      <w:color w:val="231F20"/>
                      <w:sz w:val="19"/>
                    </w:rPr>
                    <w:t> </w:t>
                  </w:r>
                  <w:r>
                    <w:rPr>
                      <w:b/>
                      <w:color w:val="231F20"/>
                      <w:sz w:val="19"/>
                      <w:u w:val="single" w:color="231F20"/>
                    </w:rPr>
                    <w:t>Stato.</w:t>
                  </w:r>
                </w:p>
              </w:txbxContent>
            </v:textbox>
            <w10:wrap type="none"/>
          </v:shape>
        </w:pict>
      </w:r>
      <w:r>
        <w:rPr/>
        <w:pict>
          <v:shape style="position:absolute;margin-left:302.638947pt;margin-top:122.105507pt;width:245.55pt;height:632.5pt;mso-position-horizontal-relative:page;mso-position-vertical-relative:page;z-index:-252334080" type="#_x0000_t202" filled="false" stroked="false">
            <v:textbox inset="0,0,0,0">
              <w:txbxContent>
                <w:p>
                  <w:pPr>
                    <w:pStyle w:val="BodyText"/>
                    <w:spacing w:line="211" w:lineRule="auto" w:before="37"/>
                    <w:ind w:right="17"/>
                    <w:jc w:val="both"/>
                  </w:pPr>
                  <w:r>
                    <w:rPr>
                      <w:color w:val="231F20"/>
                    </w:rPr>
                    <w:t>nel corso dell’anno scolastico successivo, a decorrere dal 1° di settembre 2020, quale attività didattica ordinaria. L’eventuale integrazione e recupero degli apprendimenti di cui al primo periodo tiene conto delle specifiche neces- sità degli alunni delle classi prime e intermedie di tutti i cicli di istruzione, avendo come riferimento il raggiungi- mento delle competenze di cui alle indicazioni nazionali per il curricolo della scuola dell’infanzia e del primo</w:t>
                  </w:r>
                  <w:r>
                    <w:rPr>
                      <w:color w:val="231F20"/>
                      <w:spacing w:val="-22"/>
                    </w:rPr>
                    <w:t> </w:t>
                  </w:r>
                  <w:r>
                    <w:rPr>
                      <w:color w:val="231F20"/>
                    </w:rPr>
                    <w:t>ciclo di istruzione, alle indicazioni nazionali per i licei e </w:t>
                  </w:r>
                  <w:r>
                    <w:rPr>
                      <w:color w:val="231F20"/>
                      <w:spacing w:val="-4"/>
                    </w:rPr>
                    <w:t>alle </w:t>
                  </w:r>
                  <w:r>
                    <w:rPr>
                      <w:color w:val="231F20"/>
                    </w:rPr>
                    <w:t>linee guida per gli istituti tecnici e</w:t>
                  </w:r>
                  <w:r>
                    <w:rPr>
                      <w:color w:val="231F20"/>
                      <w:spacing w:val="18"/>
                    </w:rPr>
                    <w:t> </w:t>
                  </w:r>
                  <w:r>
                    <w:rPr>
                      <w:color w:val="231F20"/>
                    </w:rPr>
                    <w:t>professionali.</w:t>
                  </w:r>
                </w:p>
                <w:p>
                  <w:pPr>
                    <w:pStyle w:val="BodyText"/>
                    <w:numPr>
                      <w:ilvl w:val="0"/>
                      <w:numId w:val="1"/>
                    </w:numPr>
                    <w:tabs>
                      <w:tab w:pos="476" w:val="left" w:leader="none"/>
                    </w:tabs>
                    <w:spacing w:line="211" w:lineRule="auto" w:before="69" w:after="0"/>
                    <w:ind w:left="20" w:right="18" w:firstLine="213"/>
                    <w:jc w:val="both"/>
                  </w:pPr>
                  <w:r>
                    <w:rPr>
                      <w:color w:val="231F20"/>
                    </w:rPr>
                    <w:t>Nel caso in cui l’attività didattica delle istituzioni del sistema nazionale di istruzione riprenda in presenza entro il 18 maggio 2020 e sia consentito lo svolgimen-   to di esami in presenza, le ordinanze di cui al comma </w:t>
                  </w:r>
                  <w:r>
                    <w:rPr>
                      <w:color w:val="231F20"/>
                      <w:spacing w:val="-14"/>
                    </w:rPr>
                    <w:t>1 </w:t>
                  </w:r>
                  <w:r>
                    <w:rPr>
                      <w:color w:val="231F20"/>
                    </w:rPr>
                    <w:t>disciplinano:</w:t>
                  </w:r>
                </w:p>
                <w:p>
                  <w:pPr>
                    <w:pStyle w:val="BodyText"/>
                    <w:numPr>
                      <w:ilvl w:val="1"/>
                      <w:numId w:val="1"/>
                    </w:numPr>
                    <w:tabs>
                      <w:tab w:pos="669" w:val="left" w:leader="none"/>
                    </w:tabs>
                    <w:spacing w:line="211" w:lineRule="auto" w:before="66" w:after="0"/>
                    <w:ind w:left="20" w:right="17" w:firstLine="426"/>
                    <w:jc w:val="both"/>
                  </w:pPr>
                  <w:r>
                    <w:rPr>
                      <w:color w:val="231F20"/>
                    </w:rPr>
                    <w:t>i requisiti di ammissione alla classe successiva</w:t>
                  </w:r>
                  <w:r>
                    <w:rPr>
                      <w:color w:val="231F20"/>
                      <w:spacing w:val="-30"/>
                    </w:rPr>
                    <w:t> </w:t>
                  </w:r>
                  <w:r>
                    <w:rPr>
                      <w:color w:val="231F20"/>
                    </w:rPr>
                    <w:t>per le scuole secondarie, tenuto conto del possibile recupero degli apprendimenti di cui al comma 2 e comunque del processo formativo e dei risultati di apprendimento con- seguiti sulla base della programmazione svolta, in deroga agli</w:t>
                  </w:r>
                  <w:r>
                    <w:rPr>
                      <w:color w:val="231F20"/>
                      <w:spacing w:val="-11"/>
                    </w:rPr>
                    <w:t> </w:t>
                  </w:r>
                  <w:r>
                    <w:rPr>
                      <w:color w:val="231F20"/>
                    </w:rPr>
                    <w:t>articoli</w:t>
                  </w:r>
                  <w:r>
                    <w:rPr>
                      <w:color w:val="231F20"/>
                      <w:spacing w:val="-11"/>
                    </w:rPr>
                    <w:t> </w:t>
                  </w:r>
                  <w:r>
                    <w:rPr>
                      <w:color w:val="231F20"/>
                    </w:rPr>
                    <w:t>5,</w:t>
                  </w:r>
                  <w:r>
                    <w:rPr>
                      <w:color w:val="231F20"/>
                      <w:spacing w:val="-11"/>
                    </w:rPr>
                    <w:t> </w:t>
                  </w:r>
                  <w:r>
                    <w:rPr>
                      <w:color w:val="231F20"/>
                    </w:rPr>
                    <w:t>comma</w:t>
                  </w:r>
                  <w:r>
                    <w:rPr>
                      <w:color w:val="231F20"/>
                      <w:spacing w:val="-10"/>
                    </w:rPr>
                    <w:t> </w:t>
                  </w:r>
                  <w:r>
                    <w:rPr>
                      <w:color w:val="231F20"/>
                    </w:rPr>
                    <w:t>1,</w:t>
                  </w:r>
                  <w:r>
                    <w:rPr>
                      <w:color w:val="231F20"/>
                      <w:spacing w:val="-11"/>
                    </w:rPr>
                    <w:t> </w:t>
                  </w:r>
                  <w:r>
                    <w:rPr>
                      <w:color w:val="231F20"/>
                    </w:rPr>
                    <w:t>e</w:t>
                  </w:r>
                  <w:r>
                    <w:rPr>
                      <w:color w:val="231F20"/>
                      <w:spacing w:val="-11"/>
                    </w:rPr>
                    <w:t> </w:t>
                  </w:r>
                  <w:r>
                    <w:rPr>
                      <w:color w:val="231F20"/>
                    </w:rPr>
                    <w:t>6</w:t>
                  </w:r>
                  <w:r>
                    <w:rPr>
                      <w:color w:val="231F20"/>
                      <w:spacing w:val="-11"/>
                    </w:rPr>
                    <w:t> </w:t>
                  </w:r>
                  <w:r>
                    <w:rPr>
                      <w:color w:val="231F20"/>
                    </w:rPr>
                    <w:t>del</w:t>
                  </w:r>
                  <w:r>
                    <w:rPr>
                      <w:color w:val="231F20"/>
                      <w:spacing w:val="-10"/>
                    </w:rPr>
                    <w:t> </w:t>
                  </w:r>
                  <w:r>
                    <w:rPr>
                      <w:color w:val="231F20"/>
                    </w:rPr>
                    <w:t>decreto</w:t>
                  </w:r>
                  <w:r>
                    <w:rPr>
                      <w:color w:val="231F20"/>
                      <w:spacing w:val="-11"/>
                    </w:rPr>
                    <w:t> </w:t>
                  </w:r>
                  <w:r>
                    <w:rPr>
                      <w:color w:val="231F20"/>
                    </w:rPr>
                    <w:t>legislativo</w:t>
                  </w:r>
                  <w:r>
                    <w:rPr>
                      <w:color w:val="231F20"/>
                      <w:spacing w:val="-11"/>
                    </w:rPr>
                    <w:t> </w:t>
                  </w:r>
                  <w:r>
                    <w:rPr>
                      <w:color w:val="231F20"/>
                    </w:rPr>
                    <w:t>13</w:t>
                  </w:r>
                  <w:r>
                    <w:rPr>
                      <w:color w:val="231F20"/>
                      <w:spacing w:val="-10"/>
                    </w:rPr>
                    <w:t> </w:t>
                  </w:r>
                  <w:r>
                    <w:rPr>
                      <w:color w:val="231F20"/>
                    </w:rPr>
                    <w:t>apri- le</w:t>
                  </w:r>
                  <w:r>
                    <w:rPr>
                      <w:color w:val="231F20"/>
                      <w:spacing w:val="-5"/>
                    </w:rPr>
                    <w:t> </w:t>
                  </w:r>
                  <w:r>
                    <w:rPr>
                      <w:color w:val="231F20"/>
                    </w:rPr>
                    <w:t>2017,</w:t>
                  </w:r>
                  <w:r>
                    <w:rPr>
                      <w:color w:val="231F20"/>
                      <w:spacing w:val="-5"/>
                    </w:rPr>
                    <w:t> </w:t>
                  </w:r>
                  <w:r>
                    <w:rPr>
                      <w:color w:val="231F20"/>
                    </w:rPr>
                    <w:t>n.</w:t>
                  </w:r>
                  <w:r>
                    <w:rPr>
                      <w:color w:val="231F20"/>
                      <w:spacing w:val="-5"/>
                    </w:rPr>
                    <w:t> </w:t>
                  </w:r>
                  <w:r>
                    <w:rPr>
                      <w:color w:val="231F20"/>
                    </w:rPr>
                    <w:t>62</w:t>
                  </w:r>
                  <w:r>
                    <w:rPr>
                      <w:color w:val="231F20"/>
                      <w:spacing w:val="-5"/>
                    </w:rPr>
                    <w:t> </w:t>
                  </w:r>
                  <w:r>
                    <w:rPr>
                      <w:color w:val="231F20"/>
                    </w:rPr>
                    <w:t>e</w:t>
                  </w:r>
                  <w:r>
                    <w:rPr>
                      <w:color w:val="231F20"/>
                      <w:spacing w:val="-5"/>
                    </w:rPr>
                    <w:t> </w:t>
                  </w:r>
                  <w:r>
                    <w:rPr>
                      <w:color w:val="231F20"/>
                    </w:rPr>
                    <w:t>all’articolo</w:t>
                  </w:r>
                  <w:r>
                    <w:rPr>
                      <w:color w:val="231F20"/>
                      <w:spacing w:val="-5"/>
                    </w:rPr>
                    <w:t> </w:t>
                  </w:r>
                  <w:r>
                    <w:rPr>
                      <w:color w:val="231F20"/>
                    </w:rPr>
                    <w:t>4,</w:t>
                  </w:r>
                  <w:r>
                    <w:rPr>
                      <w:color w:val="231F20"/>
                      <w:spacing w:val="-5"/>
                    </w:rPr>
                    <w:t> </w:t>
                  </w:r>
                  <w:r>
                    <w:rPr>
                      <w:color w:val="231F20"/>
                    </w:rPr>
                    <w:t>commi</w:t>
                  </w:r>
                  <w:r>
                    <w:rPr>
                      <w:color w:val="231F20"/>
                      <w:spacing w:val="-5"/>
                    </w:rPr>
                    <w:t> </w:t>
                  </w:r>
                  <w:r>
                    <w:rPr>
                      <w:color w:val="231F20"/>
                    </w:rPr>
                    <w:t>5</w:t>
                  </w:r>
                  <w:r>
                    <w:rPr>
                      <w:color w:val="231F20"/>
                      <w:spacing w:val="-4"/>
                    </w:rPr>
                    <w:t> </w:t>
                  </w:r>
                  <w:r>
                    <w:rPr>
                      <w:color w:val="231F20"/>
                    </w:rPr>
                    <w:t>e</w:t>
                  </w:r>
                  <w:r>
                    <w:rPr>
                      <w:color w:val="231F20"/>
                      <w:spacing w:val="-5"/>
                    </w:rPr>
                    <w:t> </w:t>
                  </w:r>
                  <w:r>
                    <w:rPr>
                      <w:color w:val="231F20"/>
                    </w:rPr>
                    <w:t>6,</w:t>
                  </w:r>
                  <w:r>
                    <w:rPr>
                      <w:color w:val="231F20"/>
                      <w:spacing w:val="-5"/>
                    </w:rPr>
                    <w:t> </w:t>
                  </w:r>
                  <w:r>
                    <w:rPr>
                      <w:color w:val="231F20"/>
                    </w:rPr>
                    <w:t>del</w:t>
                  </w:r>
                  <w:r>
                    <w:rPr>
                      <w:color w:val="231F20"/>
                      <w:spacing w:val="-5"/>
                    </w:rPr>
                    <w:t> </w:t>
                  </w:r>
                  <w:r>
                    <w:rPr>
                      <w:color w:val="231F20"/>
                    </w:rPr>
                    <w:t>decreto</w:t>
                  </w:r>
                  <w:r>
                    <w:rPr>
                      <w:color w:val="231F20"/>
                      <w:spacing w:val="-5"/>
                    </w:rPr>
                    <w:t> </w:t>
                  </w:r>
                  <w:r>
                    <w:rPr>
                      <w:color w:val="231F20"/>
                    </w:rPr>
                    <w:t>del Presidente della Repubblica 22 giugno 2009, n.</w:t>
                  </w:r>
                  <w:r>
                    <w:rPr>
                      <w:color w:val="231F20"/>
                      <w:spacing w:val="3"/>
                    </w:rPr>
                    <w:t> </w:t>
                  </w:r>
                  <w:r>
                    <w:rPr>
                      <w:color w:val="231F20"/>
                    </w:rPr>
                    <w:t>122;</w:t>
                  </w:r>
                </w:p>
                <w:p>
                  <w:pPr>
                    <w:pStyle w:val="BodyText"/>
                    <w:numPr>
                      <w:ilvl w:val="1"/>
                      <w:numId w:val="1"/>
                    </w:numPr>
                    <w:tabs>
                      <w:tab w:pos="700" w:val="left" w:leader="none"/>
                    </w:tabs>
                    <w:spacing w:line="211" w:lineRule="auto" w:before="67" w:after="0"/>
                    <w:ind w:left="20" w:right="17" w:firstLine="426"/>
                    <w:jc w:val="both"/>
                  </w:pPr>
                  <w:r>
                    <w:rPr>
                      <w:color w:val="231F20"/>
                    </w:rPr>
                    <w:t>le prove dell’esame di Stato conclusivo del pri- mo ciclo di istruzione, anche prevedendo l’eliminazione di una o più di esse e rimodulando le modalità di </w:t>
                  </w:r>
                  <w:r>
                    <w:rPr>
                      <w:color w:val="231F20"/>
                      <w:spacing w:val="-3"/>
                    </w:rPr>
                    <w:t>attri-  </w:t>
                  </w:r>
                  <w:r>
                    <w:rPr>
                      <w:color w:val="231F20"/>
                    </w:rPr>
                    <w:t>buzione del voto finale, con specifiche disposizioni per i candidati privatisti, salvaguardando l’omogeneità di svol- gimento rispetto all’esame dei candidati interni, in deroga agli articoli 8 e 10 del decreto legislativo n. 62 del</w:t>
                  </w:r>
                  <w:r>
                    <w:rPr>
                      <w:color w:val="231F20"/>
                      <w:spacing w:val="3"/>
                    </w:rPr>
                    <w:t> </w:t>
                  </w:r>
                  <w:r>
                    <w:rPr>
                      <w:color w:val="231F20"/>
                    </w:rPr>
                    <w:t>2017;</w:t>
                  </w:r>
                </w:p>
                <w:p>
                  <w:pPr>
                    <w:pStyle w:val="BodyText"/>
                    <w:numPr>
                      <w:ilvl w:val="1"/>
                      <w:numId w:val="1"/>
                    </w:numPr>
                    <w:tabs>
                      <w:tab w:pos="660" w:val="left" w:leader="none"/>
                    </w:tabs>
                    <w:spacing w:line="211" w:lineRule="auto" w:before="67" w:after="0"/>
                    <w:ind w:left="20" w:right="17" w:firstLine="426"/>
                    <w:jc w:val="both"/>
                  </w:pPr>
                  <w:r>
                    <w:rPr>
                      <w:color w:val="231F20"/>
                    </w:rPr>
                    <w:t>le modalità di costituzione e di nomina delle </w:t>
                  </w:r>
                  <w:r>
                    <w:rPr>
                      <w:color w:val="231F20"/>
                      <w:spacing w:val="-4"/>
                    </w:rPr>
                    <w:t>com- </w:t>
                  </w:r>
                  <w:r>
                    <w:rPr>
                      <w:color w:val="231F20"/>
                    </w:rPr>
                    <w:t>missioni, prevedendo la loro composizione con commis- sari esclusivamente appartenenti all’istituzione scolastica sede di esame, con presidente esterno per l’esame di Sta- to conclusivo del secondo ciclo di istruzione, in deroga all’articolo 16, comma 4, del decreto legislativo n. 62 del 2017;</w:t>
                  </w:r>
                </w:p>
                <w:p>
                  <w:pPr>
                    <w:pStyle w:val="BodyText"/>
                    <w:numPr>
                      <w:ilvl w:val="1"/>
                      <w:numId w:val="1"/>
                    </w:numPr>
                    <w:tabs>
                      <w:tab w:pos="669" w:val="left" w:leader="none"/>
                    </w:tabs>
                    <w:spacing w:line="211" w:lineRule="auto" w:before="67" w:after="0"/>
                    <w:ind w:left="20" w:right="17" w:firstLine="426"/>
                    <w:jc w:val="both"/>
                  </w:pPr>
                  <w:r>
                    <w:rPr>
                      <w:color w:val="231F20"/>
                    </w:rPr>
                    <w:t>le prove dell’esame di Stato conclusivo del secon- do ciclo, prevedendo anche la sostituzione della seconda prova a carattere nazionale con una prova</w:t>
                  </w:r>
                  <w:r>
                    <w:rPr>
                      <w:color w:val="231F20"/>
                      <w:spacing w:val="30"/>
                    </w:rPr>
                    <w:t> </w:t>
                  </w:r>
                  <w:r>
                    <w:rPr>
                      <w:color w:val="231F20"/>
                    </w:rPr>
                    <w:t>predisposta dalla singola commissione di esame affinché detta prova sia aderente alle attività didattiche effettivamente svolte nel corso dell’anno scolastico sulle specifiche discipline di indirizzo, sulla base di criteri del Ministero dell’istru- zione che ne assicurino uniformità, in deroga agli articoli 17 e 18 del decreto legislativo n. 62 del</w:t>
                  </w:r>
                  <w:r>
                    <w:rPr>
                      <w:color w:val="231F20"/>
                      <w:spacing w:val="16"/>
                    </w:rPr>
                    <w:t> </w:t>
                  </w:r>
                  <w:r>
                    <w:rPr>
                      <w:color w:val="231F20"/>
                    </w:rPr>
                    <w:t>2017.</w:t>
                  </w:r>
                </w:p>
                <w:p>
                  <w:pPr>
                    <w:pStyle w:val="BodyText"/>
                    <w:numPr>
                      <w:ilvl w:val="0"/>
                      <w:numId w:val="1"/>
                    </w:numPr>
                    <w:tabs>
                      <w:tab w:pos="460" w:val="left" w:leader="none"/>
                    </w:tabs>
                    <w:spacing w:line="211" w:lineRule="auto" w:before="68" w:after="0"/>
                    <w:ind w:left="20" w:right="18" w:firstLine="213"/>
                    <w:jc w:val="both"/>
                  </w:pPr>
                  <w:r>
                    <w:rPr>
                      <w:color w:val="231F20"/>
                    </w:rPr>
                    <w:t>Nel caso in cui l’attività didattica in presenza </w:t>
                  </w:r>
                  <w:r>
                    <w:rPr>
                      <w:color w:val="231F20"/>
                      <w:spacing w:val="-3"/>
                    </w:rPr>
                    <w:t>delle </w:t>
                  </w:r>
                  <w:r>
                    <w:rPr>
                      <w:color w:val="231F20"/>
                    </w:rPr>
                    <w:t>istituzioni del sistema nazionale di istruzione non ripren- da entro il 18 maggio 2020 ovvero per ragioni sanitarie non possano svolgersi esami in presenza, oltre alle misure di cui al comma 3, in quanto compatibili, le ordinanze di cui al comma 1</w:t>
                  </w:r>
                  <w:r>
                    <w:rPr>
                      <w:color w:val="231F20"/>
                      <w:spacing w:val="2"/>
                    </w:rPr>
                    <w:t> </w:t>
                  </w:r>
                  <w:r>
                    <w:rPr>
                      <w:color w:val="231F20"/>
                    </w:rPr>
                    <w:t>disciplinano:</w:t>
                  </w:r>
                </w:p>
                <w:p>
                  <w:pPr>
                    <w:pStyle w:val="BodyText"/>
                    <w:numPr>
                      <w:ilvl w:val="1"/>
                      <w:numId w:val="1"/>
                    </w:numPr>
                    <w:tabs>
                      <w:tab w:pos="688" w:val="left" w:leader="none"/>
                    </w:tabs>
                    <w:spacing w:line="211" w:lineRule="auto" w:before="67" w:after="0"/>
                    <w:ind w:left="20" w:right="18" w:firstLine="426"/>
                    <w:jc w:val="both"/>
                  </w:pPr>
                  <w:r>
                    <w:rPr>
                      <w:color w:val="231F20"/>
                    </w:rPr>
                    <w:t>le modalità, anche telematiche, della valutazione finale degli alunni, ivi compresi gli scrutini finali, in de- roga all’articolo 2 del decreto legislativo n. 62 del 2017 </w:t>
                  </w:r>
                  <w:r>
                    <w:rPr>
                      <w:color w:val="231F20"/>
                      <w:spacing w:val="-13"/>
                    </w:rPr>
                    <w:t>e </w:t>
                  </w:r>
                  <w:r>
                    <w:rPr>
                      <w:color w:val="231F20"/>
                    </w:rPr>
                    <w:t>all’articolo 4 del decreto del Presidente della Repubblica n. 122 del 2009;</w:t>
                  </w:r>
                </w:p>
              </w:txbxContent>
            </v:textbox>
            <w10:wrap type="none"/>
          </v:shape>
        </w:pict>
      </w:r>
      <w:r>
        <w:rPr/>
        <w:pict>
          <v:shape style="position:absolute;margin-left:47.188805pt;margin-top:179.732864pt;width:245.55pt;height:380.7pt;mso-position-horizontal-relative:page;mso-position-vertical-relative:page;z-index:-252333056" type="#_x0000_t202" filled="false" stroked="false">
            <v:textbox inset="0,0,0,0">
              <w:txbxContent>
                <w:p>
                  <w:pPr>
                    <w:pStyle w:val="BodyText"/>
                    <w:spacing w:before="14"/>
                    <w:ind w:left="629"/>
                  </w:pPr>
                  <w:r>
                    <w:rPr>
                      <w:color w:val="231F20"/>
                    </w:rPr>
                    <w:t>IL PRESIDENTE DELLA REPUBBLICA</w:t>
                  </w:r>
                </w:p>
                <w:p>
                  <w:pPr>
                    <w:pStyle w:val="BodyText"/>
                    <w:spacing w:before="188"/>
                    <w:ind w:left="233"/>
                  </w:pPr>
                  <w:r>
                    <w:rPr>
                      <w:color w:val="231F20"/>
                    </w:rPr>
                    <w:t>Visti gli articoli 77 e 87 della Costituzione;</w:t>
                  </w:r>
                </w:p>
                <w:p>
                  <w:pPr>
                    <w:pStyle w:val="BodyText"/>
                    <w:spacing w:line="227" w:lineRule="exact" w:before="18"/>
                    <w:ind w:left="233"/>
                  </w:pPr>
                  <w:r>
                    <w:rPr>
                      <w:color w:val="231F20"/>
                    </w:rPr>
                    <w:t>Visto il decreto-legge 9 gennaio 2020, n. 1, convertito,</w:t>
                  </w:r>
                </w:p>
                <w:p>
                  <w:pPr>
                    <w:pStyle w:val="BodyText"/>
                    <w:spacing w:line="227" w:lineRule="exact" w:before="0"/>
                  </w:pPr>
                  <w:r>
                    <w:rPr>
                      <w:color w:val="231F20"/>
                    </w:rPr>
                    <w:t>con modificazioni, dalla legge 5 marzo 2020, n. 12;</w:t>
                  </w:r>
                </w:p>
                <w:p>
                  <w:pPr>
                    <w:pStyle w:val="BodyText"/>
                    <w:spacing w:line="211" w:lineRule="auto" w:before="42"/>
                    <w:ind w:firstLine="213"/>
                  </w:pPr>
                  <w:r>
                    <w:rPr>
                      <w:color w:val="231F20"/>
                    </w:rPr>
                    <w:t>Visto il decreto-legge 23 febbraio 2020, n. 6, conver- tito, con modificazioni, dalla legge 5 marzo 2020, n. 13;</w:t>
                  </w:r>
                </w:p>
                <w:p>
                  <w:pPr>
                    <w:pStyle w:val="BodyText"/>
                    <w:spacing w:before="25"/>
                    <w:ind w:left="233"/>
                  </w:pPr>
                  <w:r>
                    <w:rPr>
                      <w:color w:val="231F20"/>
                    </w:rPr>
                    <w:t>Visto il decreto-legge 2 marzo 2020, n. 9;</w:t>
                  </w:r>
                </w:p>
                <w:p>
                  <w:pPr>
                    <w:pStyle w:val="BodyText"/>
                    <w:spacing w:before="18"/>
                    <w:ind w:left="233"/>
                  </w:pPr>
                  <w:r>
                    <w:rPr>
                      <w:color w:val="231F20"/>
                      <w:spacing w:val="-3"/>
                    </w:rPr>
                    <w:t>Visto </w:t>
                  </w:r>
                  <w:r>
                    <w:rPr>
                      <w:color w:val="231F20"/>
                    </w:rPr>
                    <w:t>il decreto-legge 8 marzo 2020, n. </w:t>
                  </w:r>
                  <w:r>
                    <w:rPr>
                      <w:color w:val="231F20"/>
                      <w:spacing w:val="2"/>
                    </w:rPr>
                    <w:t> </w:t>
                  </w:r>
                  <w:r>
                    <w:rPr>
                      <w:color w:val="231F20"/>
                      <w:spacing w:val="-3"/>
                    </w:rPr>
                    <w:t>11;</w:t>
                  </w:r>
                </w:p>
                <w:p>
                  <w:pPr>
                    <w:pStyle w:val="BodyText"/>
                    <w:spacing w:before="18"/>
                    <w:ind w:left="233"/>
                  </w:pPr>
                  <w:r>
                    <w:rPr>
                      <w:color w:val="231F20"/>
                      <w:spacing w:val="-3"/>
                    </w:rPr>
                    <w:t>Visto </w:t>
                  </w:r>
                  <w:r>
                    <w:rPr>
                      <w:color w:val="231F20"/>
                    </w:rPr>
                    <w:t>il decreto-legge 9 marzo 2020, n. </w:t>
                  </w:r>
                  <w:r>
                    <w:rPr>
                      <w:color w:val="231F20"/>
                      <w:spacing w:val="1"/>
                    </w:rPr>
                    <w:t> </w:t>
                  </w:r>
                  <w:r>
                    <w:rPr>
                      <w:color w:val="231F20"/>
                    </w:rPr>
                    <w:t>14;</w:t>
                  </w:r>
                </w:p>
                <w:p>
                  <w:pPr>
                    <w:pStyle w:val="BodyText"/>
                    <w:spacing w:before="19"/>
                    <w:ind w:left="233"/>
                  </w:pPr>
                  <w:r>
                    <w:rPr>
                      <w:color w:val="231F20"/>
                      <w:spacing w:val="-3"/>
                    </w:rPr>
                    <w:t>Visto </w:t>
                  </w:r>
                  <w:r>
                    <w:rPr>
                      <w:color w:val="231F20"/>
                    </w:rPr>
                    <w:t>il decreto-legge 17 marzo 2020, n. </w:t>
                  </w:r>
                  <w:r>
                    <w:rPr>
                      <w:color w:val="231F20"/>
                      <w:spacing w:val="2"/>
                    </w:rPr>
                    <w:t> </w:t>
                  </w:r>
                  <w:r>
                    <w:rPr>
                      <w:color w:val="231F20"/>
                    </w:rPr>
                    <w:t>18;</w:t>
                  </w:r>
                </w:p>
                <w:p>
                  <w:pPr>
                    <w:pStyle w:val="BodyText"/>
                    <w:spacing w:before="18"/>
                    <w:ind w:left="233"/>
                  </w:pPr>
                  <w:r>
                    <w:rPr>
                      <w:color w:val="231F20"/>
                      <w:spacing w:val="-3"/>
                    </w:rPr>
                    <w:t>Visto </w:t>
                  </w:r>
                  <w:r>
                    <w:rPr>
                      <w:color w:val="231F20"/>
                    </w:rPr>
                    <w:t>il decreto-legge 25 marzo 2020, n. </w:t>
                  </w:r>
                  <w:r>
                    <w:rPr>
                      <w:color w:val="231F20"/>
                      <w:spacing w:val="2"/>
                    </w:rPr>
                    <w:t> </w:t>
                  </w:r>
                  <w:r>
                    <w:rPr>
                      <w:color w:val="231F20"/>
                    </w:rPr>
                    <w:t>19;</w:t>
                  </w:r>
                </w:p>
                <w:p>
                  <w:pPr>
                    <w:pStyle w:val="BodyText"/>
                    <w:spacing w:line="211" w:lineRule="auto" w:before="42"/>
                    <w:ind w:right="18" w:firstLine="213"/>
                    <w:jc w:val="both"/>
                  </w:pPr>
                  <w:r>
                    <w:rPr>
                      <w:color w:val="231F20"/>
                    </w:rPr>
                    <w:t>Ritenuta la straordinaria necessità e urgenza di conte- nere gli effetti negativi che l’emergenza epidemiologica COVID-19 sta producendo sul sistema scolastico, pre- vedendo misure straordinarie in  materia  di  conclusio- ne dell’anno scolastico 2019/2020 e di ordinato</w:t>
                  </w:r>
                  <w:r>
                    <w:rPr>
                      <w:color w:val="231F20"/>
                      <w:spacing w:val="34"/>
                    </w:rPr>
                    <w:t> </w:t>
                  </w:r>
                  <w:r>
                    <w:rPr>
                      <w:color w:val="231F20"/>
                    </w:rPr>
                    <w:t>avvio dell’anno scolastico 2020/2021 e di accelerazione e sem- plificazione dell’</w:t>
                  </w:r>
                  <w:r>
                    <w:rPr>
                      <w:i/>
                      <w:color w:val="231F20"/>
                    </w:rPr>
                    <w:t>iter </w:t>
                  </w:r>
                  <w:r>
                    <w:rPr>
                      <w:color w:val="231F20"/>
                    </w:rPr>
                    <w:t>procedurale dei provvedimenti </w:t>
                  </w:r>
                  <w:r>
                    <w:rPr>
                      <w:color w:val="231F20"/>
                      <w:spacing w:val="-8"/>
                    </w:rPr>
                    <w:t>di </w:t>
                  </w:r>
                  <w:r>
                    <w:rPr>
                      <w:color w:val="231F20"/>
                    </w:rPr>
                    <w:t>competenza del Ministro</w:t>
                  </w:r>
                  <w:r>
                    <w:rPr>
                      <w:color w:val="231F20"/>
                      <w:spacing w:val="4"/>
                    </w:rPr>
                    <w:t> </w:t>
                  </w:r>
                  <w:r>
                    <w:rPr>
                      <w:color w:val="231F20"/>
                    </w:rPr>
                    <w:t>dell’istruzione;</w:t>
                  </w:r>
                </w:p>
                <w:p>
                  <w:pPr>
                    <w:pStyle w:val="BodyText"/>
                    <w:spacing w:line="211" w:lineRule="auto" w:before="52"/>
                    <w:ind w:right="17" w:firstLine="213"/>
                    <w:jc w:val="both"/>
                  </w:pPr>
                  <w:r>
                    <w:rPr>
                      <w:color w:val="231F20"/>
                    </w:rPr>
                    <w:t>Ritenuta, altresì, la necessità di dover prevedere mi- sure eccezionali in tema di svolgimento di esami di stato di abilitazione all’esercizio delle professioni, nonché per assicurare la continuità, pur in costanza dell’emergenza epidemiologica, delle attività formative delle Università, ivi comprese quelle pratiche e di tirocinio;</w:t>
                  </w:r>
                </w:p>
                <w:p>
                  <w:pPr>
                    <w:pStyle w:val="BodyText"/>
                    <w:spacing w:line="211" w:lineRule="auto" w:before="50"/>
                    <w:ind w:right="18" w:firstLine="213"/>
                    <w:jc w:val="both"/>
                  </w:pPr>
                  <w:r>
                    <w:rPr>
                      <w:color w:val="231F20"/>
                    </w:rPr>
                    <w:t>Vista la deliberazione del Consiglio dei ministri, adot- tata nella riunione del 6 aprile 2020;</w:t>
                  </w:r>
                </w:p>
                <w:p>
                  <w:pPr>
                    <w:pStyle w:val="BodyText"/>
                    <w:spacing w:line="211" w:lineRule="auto" w:before="48"/>
                    <w:ind w:right="19" w:firstLine="213"/>
                    <w:jc w:val="both"/>
                  </w:pPr>
                  <w:r>
                    <w:rPr>
                      <w:color w:val="231F20"/>
                    </w:rPr>
                    <w:t>Sulla</w:t>
                  </w:r>
                  <w:r>
                    <w:rPr>
                      <w:color w:val="231F20"/>
                      <w:spacing w:val="-10"/>
                    </w:rPr>
                    <w:t> </w:t>
                  </w:r>
                  <w:r>
                    <w:rPr>
                      <w:color w:val="231F20"/>
                    </w:rPr>
                    <w:t>proposta</w:t>
                  </w:r>
                  <w:r>
                    <w:rPr>
                      <w:color w:val="231F20"/>
                      <w:spacing w:val="-10"/>
                    </w:rPr>
                    <w:t> </w:t>
                  </w:r>
                  <w:r>
                    <w:rPr>
                      <w:color w:val="231F20"/>
                    </w:rPr>
                    <w:t>del</w:t>
                  </w:r>
                  <w:r>
                    <w:rPr>
                      <w:color w:val="231F20"/>
                      <w:spacing w:val="-10"/>
                    </w:rPr>
                    <w:t> </w:t>
                  </w:r>
                  <w:r>
                    <w:rPr>
                      <w:color w:val="231F20"/>
                    </w:rPr>
                    <w:t>Presidente</w:t>
                  </w:r>
                  <w:r>
                    <w:rPr>
                      <w:color w:val="231F20"/>
                      <w:spacing w:val="-9"/>
                    </w:rPr>
                    <w:t> </w:t>
                  </w:r>
                  <w:r>
                    <w:rPr>
                      <w:color w:val="231F20"/>
                    </w:rPr>
                    <w:t>del</w:t>
                  </w:r>
                  <w:r>
                    <w:rPr>
                      <w:color w:val="231F20"/>
                      <w:spacing w:val="-10"/>
                    </w:rPr>
                    <w:t> </w:t>
                  </w:r>
                  <w:r>
                    <w:rPr>
                      <w:color w:val="231F20"/>
                    </w:rPr>
                    <w:t>Consiglio</w:t>
                  </w:r>
                  <w:r>
                    <w:rPr>
                      <w:color w:val="231F20"/>
                      <w:spacing w:val="-10"/>
                    </w:rPr>
                    <w:t> </w:t>
                  </w:r>
                  <w:r>
                    <w:rPr>
                      <w:color w:val="231F20"/>
                    </w:rPr>
                    <w:t>dei</w:t>
                  </w:r>
                  <w:r>
                    <w:rPr>
                      <w:color w:val="231F20"/>
                      <w:spacing w:val="-9"/>
                    </w:rPr>
                    <w:t> </w:t>
                  </w:r>
                  <w:r>
                    <w:rPr>
                      <w:color w:val="231F20"/>
                    </w:rPr>
                    <w:t>ministri, del</w:t>
                  </w:r>
                  <w:r>
                    <w:rPr>
                      <w:color w:val="231F20"/>
                      <w:spacing w:val="-15"/>
                    </w:rPr>
                    <w:t> </w:t>
                  </w:r>
                  <w:r>
                    <w:rPr>
                      <w:color w:val="231F20"/>
                    </w:rPr>
                    <w:t>Ministro</w:t>
                  </w:r>
                  <w:r>
                    <w:rPr>
                      <w:color w:val="231F20"/>
                      <w:spacing w:val="-15"/>
                    </w:rPr>
                    <w:t> </w:t>
                  </w:r>
                  <w:r>
                    <w:rPr>
                      <w:color w:val="231F20"/>
                    </w:rPr>
                    <w:t>dell’istruzione</w:t>
                  </w:r>
                  <w:r>
                    <w:rPr>
                      <w:color w:val="231F20"/>
                      <w:spacing w:val="-15"/>
                    </w:rPr>
                    <w:t> </w:t>
                  </w:r>
                  <w:r>
                    <w:rPr>
                      <w:color w:val="231F20"/>
                    </w:rPr>
                    <w:t>e</w:t>
                  </w:r>
                  <w:r>
                    <w:rPr>
                      <w:color w:val="231F20"/>
                      <w:spacing w:val="-15"/>
                    </w:rPr>
                    <w:t> </w:t>
                  </w:r>
                  <w:r>
                    <w:rPr>
                      <w:color w:val="231F20"/>
                    </w:rPr>
                    <w:t>del</w:t>
                  </w:r>
                  <w:r>
                    <w:rPr>
                      <w:color w:val="231F20"/>
                      <w:spacing w:val="-15"/>
                    </w:rPr>
                    <w:t> </w:t>
                  </w:r>
                  <w:r>
                    <w:rPr>
                      <w:color w:val="231F20"/>
                    </w:rPr>
                    <w:t>Ministro</w:t>
                  </w:r>
                  <w:r>
                    <w:rPr>
                      <w:color w:val="231F20"/>
                      <w:spacing w:val="-15"/>
                    </w:rPr>
                    <w:t> </w:t>
                  </w:r>
                  <w:r>
                    <w:rPr>
                      <w:color w:val="231F20"/>
                    </w:rPr>
                    <w:t>dell’università</w:t>
                  </w:r>
                  <w:r>
                    <w:rPr>
                      <w:color w:val="231F20"/>
                      <w:spacing w:val="-15"/>
                    </w:rPr>
                    <w:t> </w:t>
                  </w:r>
                  <w:r>
                    <w:rPr>
                      <w:color w:val="231F20"/>
                    </w:rPr>
                    <w:t>e della</w:t>
                  </w:r>
                  <w:r>
                    <w:rPr>
                      <w:color w:val="231F20"/>
                      <w:spacing w:val="-6"/>
                    </w:rPr>
                    <w:t> </w:t>
                  </w:r>
                  <w:r>
                    <w:rPr>
                      <w:color w:val="231F20"/>
                    </w:rPr>
                    <w:t>ricerca,</w:t>
                  </w:r>
                  <w:r>
                    <w:rPr>
                      <w:color w:val="231F20"/>
                      <w:spacing w:val="-5"/>
                    </w:rPr>
                    <w:t> </w:t>
                  </w:r>
                  <w:r>
                    <w:rPr>
                      <w:color w:val="231F20"/>
                    </w:rPr>
                    <w:t>di</w:t>
                  </w:r>
                  <w:r>
                    <w:rPr>
                      <w:color w:val="231F20"/>
                      <w:spacing w:val="-6"/>
                    </w:rPr>
                    <w:t> </w:t>
                  </w:r>
                  <w:r>
                    <w:rPr>
                      <w:color w:val="231F20"/>
                    </w:rPr>
                    <w:t>concerto</w:t>
                  </w:r>
                  <w:r>
                    <w:rPr>
                      <w:color w:val="231F20"/>
                      <w:spacing w:val="-5"/>
                    </w:rPr>
                    <w:t> </w:t>
                  </w:r>
                  <w:r>
                    <w:rPr>
                      <w:color w:val="231F20"/>
                    </w:rPr>
                    <w:t>con</w:t>
                  </w:r>
                  <w:r>
                    <w:rPr>
                      <w:color w:val="231F20"/>
                      <w:spacing w:val="-5"/>
                    </w:rPr>
                    <w:t> </w:t>
                  </w:r>
                  <w:r>
                    <w:rPr>
                      <w:color w:val="231F20"/>
                    </w:rPr>
                    <w:t>i</w:t>
                  </w:r>
                  <w:r>
                    <w:rPr>
                      <w:color w:val="231F20"/>
                      <w:spacing w:val="-6"/>
                    </w:rPr>
                    <w:t> </w:t>
                  </w:r>
                  <w:r>
                    <w:rPr>
                      <w:color w:val="231F20"/>
                    </w:rPr>
                    <w:t>Ministri</w:t>
                  </w:r>
                  <w:r>
                    <w:rPr>
                      <w:color w:val="231F20"/>
                      <w:spacing w:val="-5"/>
                    </w:rPr>
                    <w:t> </w:t>
                  </w:r>
                  <w:r>
                    <w:rPr>
                      <w:color w:val="231F20"/>
                    </w:rPr>
                    <w:t>degli</w:t>
                  </w:r>
                  <w:r>
                    <w:rPr>
                      <w:color w:val="231F20"/>
                      <w:spacing w:val="-6"/>
                    </w:rPr>
                    <w:t> </w:t>
                  </w:r>
                  <w:r>
                    <w:rPr>
                      <w:color w:val="231F20"/>
                      <w:spacing w:val="-3"/>
                    </w:rPr>
                    <w:t>affari</w:t>
                  </w:r>
                  <w:r>
                    <w:rPr>
                      <w:color w:val="231F20"/>
                      <w:spacing w:val="-5"/>
                    </w:rPr>
                    <w:t> </w:t>
                  </w:r>
                  <w:r>
                    <w:rPr>
                      <w:color w:val="231F20"/>
                    </w:rPr>
                    <w:t>esteri</w:t>
                  </w:r>
                  <w:r>
                    <w:rPr>
                      <w:color w:val="231F20"/>
                      <w:spacing w:val="-5"/>
                    </w:rPr>
                    <w:t> </w:t>
                  </w:r>
                  <w:r>
                    <w:rPr>
                      <w:color w:val="231F20"/>
                    </w:rPr>
                    <w:t>e della</w:t>
                  </w:r>
                  <w:r>
                    <w:rPr>
                      <w:color w:val="231F20"/>
                      <w:spacing w:val="-24"/>
                    </w:rPr>
                    <w:t> </w:t>
                  </w:r>
                  <w:r>
                    <w:rPr>
                      <w:color w:val="231F20"/>
                    </w:rPr>
                    <w:t>cooperazione</w:t>
                  </w:r>
                  <w:r>
                    <w:rPr>
                      <w:color w:val="231F20"/>
                      <w:spacing w:val="-23"/>
                    </w:rPr>
                    <w:t> </w:t>
                  </w:r>
                  <w:r>
                    <w:rPr>
                      <w:color w:val="231F20"/>
                    </w:rPr>
                    <w:t>internazionale,</w:t>
                  </w:r>
                  <w:r>
                    <w:rPr>
                      <w:color w:val="231F20"/>
                      <w:spacing w:val="-23"/>
                    </w:rPr>
                    <w:t> </w:t>
                  </w:r>
                  <w:r>
                    <w:rPr>
                      <w:color w:val="231F20"/>
                    </w:rPr>
                    <w:t>della</w:t>
                  </w:r>
                  <w:r>
                    <w:rPr>
                      <w:color w:val="231F20"/>
                      <w:spacing w:val="-23"/>
                    </w:rPr>
                    <w:t> </w:t>
                  </w:r>
                  <w:r>
                    <w:rPr>
                      <w:color w:val="231F20"/>
                    </w:rPr>
                    <w:t>giustizia,</w:t>
                  </w:r>
                  <w:r>
                    <w:rPr>
                      <w:color w:val="231F20"/>
                      <w:spacing w:val="-23"/>
                    </w:rPr>
                    <w:t> </w:t>
                  </w:r>
                  <w:r>
                    <w:rPr>
                      <w:color w:val="231F20"/>
                    </w:rPr>
                    <w:t>dell’eco- nomia e delle finanze e per la pubblica</w:t>
                  </w:r>
                  <w:r>
                    <w:rPr>
                      <w:color w:val="231F20"/>
                      <w:spacing w:val="-27"/>
                    </w:rPr>
                    <w:t> </w:t>
                  </w:r>
                  <w:r>
                    <w:rPr>
                      <w:color w:val="231F20"/>
                    </w:rPr>
                    <w:t>amministrazione;</w:t>
                  </w:r>
                </w:p>
              </w:txbxContent>
            </v:textbox>
            <w10:wrap type="none"/>
          </v:shape>
        </w:pict>
      </w:r>
      <w:r>
        <w:rPr/>
        <w:pict>
          <v:shape style="position:absolute;margin-left:114.170998pt;margin-top:568.821594pt;width:111.45pt;height:24.5pt;mso-position-horizontal-relative:page;mso-position-vertical-relative:page;z-index:-252332032" type="#_x0000_t202" filled="false" stroked="false">
            <v:textbox inset="0,0,0,0">
              <w:txbxContent>
                <w:p>
                  <w:pPr>
                    <w:spacing w:line="227" w:lineRule="exact" w:before="14"/>
                    <w:ind w:left="15" w:right="15" w:firstLine="0"/>
                    <w:jc w:val="center"/>
                    <w:rPr>
                      <w:sz w:val="15"/>
                    </w:rPr>
                  </w:pPr>
                  <w:r>
                    <w:rPr>
                      <w:color w:val="231F20"/>
                      <w:sz w:val="21"/>
                    </w:rPr>
                    <w:t>E</w:t>
                  </w:r>
                  <w:r>
                    <w:rPr>
                      <w:color w:val="231F20"/>
                      <w:sz w:val="15"/>
                    </w:rPr>
                    <w:t>MANA</w:t>
                  </w:r>
                </w:p>
                <w:p>
                  <w:pPr>
                    <w:pStyle w:val="BodyText"/>
                    <w:spacing w:line="227" w:lineRule="exact" w:before="0"/>
                    <w:ind w:left="15" w:right="15"/>
                    <w:jc w:val="center"/>
                  </w:pPr>
                  <w:r>
                    <w:rPr>
                      <w:color w:val="231F20"/>
                    </w:rPr>
                    <w:t>il seguente decreto-legge:</w:t>
                  </w:r>
                </w:p>
              </w:txbxContent>
            </v:textbox>
            <w10:wrap type="none"/>
          </v:shape>
        </w:pict>
      </w:r>
      <w:r>
        <w:rPr/>
        <w:pict>
          <v:shape style="position:absolute;margin-left:47.190117pt;margin-top:607.351379pt;width:245.5pt;height:147.25pt;mso-position-horizontal-relative:page;mso-position-vertical-relative:page;z-index:-252331008" type="#_x0000_t202" filled="false" stroked="false">
            <v:textbox inset="0,0,0,0">
              <w:txbxContent>
                <w:p>
                  <w:pPr>
                    <w:pStyle w:val="BodyText"/>
                    <w:spacing w:before="14"/>
                    <w:ind w:left="32" w:right="29"/>
                    <w:jc w:val="center"/>
                  </w:pPr>
                  <w:r>
                    <w:rPr>
                      <w:color w:val="231F20"/>
                    </w:rPr>
                    <w:t>Art. 1.</w:t>
                  </w:r>
                </w:p>
                <w:p>
                  <w:pPr>
                    <w:spacing w:line="227" w:lineRule="exact" w:before="89"/>
                    <w:ind w:left="32" w:right="32" w:firstLine="0"/>
                    <w:jc w:val="center"/>
                    <w:rPr>
                      <w:i/>
                      <w:sz w:val="21"/>
                    </w:rPr>
                  </w:pPr>
                  <w:r>
                    <w:rPr>
                      <w:i/>
                      <w:color w:val="231F20"/>
                      <w:sz w:val="21"/>
                    </w:rPr>
                    <w:t>Misure urgenti per gli esami di Stato</w:t>
                  </w:r>
                </w:p>
                <w:p>
                  <w:pPr>
                    <w:spacing w:line="227" w:lineRule="exact" w:before="0"/>
                    <w:ind w:left="32" w:right="32" w:firstLine="0"/>
                    <w:jc w:val="center"/>
                    <w:rPr>
                      <w:i/>
                      <w:sz w:val="21"/>
                    </w:rPr>
                  </w:pPr>
                  <w:r>
                    <w:rPr>
                      <w:i/>
                      <w:color w:val="231F20"/>
                      <w:sz w:val="21"/>
                    </w:rPr>
                    <w:t>e la regolare valutazione dell’anno scolastico 2019/2020</w:t>
                  </w:r>
                </w:p>
                <w:p>
                  <w:pPr>
                    <w:pStyle w:val="BodyText"/>
                    <w:numPr>
                      <w:ilvl w:val="0"/>
                      <w:numId w:val="2"/>
                    </w:numPr>
                    <w:tabs>
                      <w:tab w:pos="442" w:val="left" w:leader="none"/>
                    </w:tabs>
                    <w:spacing w:line="211" w:lineRule="auto" w:before="155" w:after="0"/>
                    <w:ind w:left="20" w:right="17" w:firstLine="213"/>
                    <w:jc w:val="both"/>
                  </w:pPr>
                  <w:r>
                    <w:rPr>
                      <w:color w:val="231F20"/>
                    </w:rPr>
                    <w:t>Con una o più ordinanze del Ministro dell’istruzione possono essere adottate, per l’anno scolastico 2019/2020, specifiche misure sulla valutazione degli alunni e sullo svolgimento degli esami di Stato conclusivi del primo e del secondo ciclo di istruzione, nei casi e con i limiti indi- cati ai commi successivi.</w:t>
                  </w:r>
                </w:p>
                <w:p>
                  <w:pPr>
                    <w:pStyle w:val="BodyText"/>
                    <w:numPr>
                      <w:ilvl w:val="0"/>
                      <w:numId w:val="2"/>
                    </w:numPr>
                    <w:tabs>
                      <w:tab w:pos="452" w:val="left" w:leader="none"/>
                    </w:tabs>
                    <w:spacing w:line="211" w:lineRule="auto" w:before="51" w:after="0"/>
                    <w:ind w:left="20" w:right="17" w:firstLine="213"/>
                    <w:jc w:val="both"/>
                  </w:pPr>
                  <w:r>
                    <w:rPr>
                      <w:color w:val="231F20"/>
                    </w:rPr>
                    <w:t>Le ordinanze di cui al comma 1 definiscono le stra- tegie e le modalità dell’eventuale integrazione e recupero degli</w:t>
                  </w:r>
                  <w:r>
                    <w:rPr>
                      <w:color w:val="231F20"/>
                      <w:spacing w:val="-12"/>
                    </w:rPr>
                    <w:t> </w:t>
                  </w:r>
                  <w:r>
                    <w:rPr>
                      <w:color w:val="231F20"/>
                    </w:rPr>
                    <w:t>apprendimenti</w:t>
                  </w:r>
                  <w:r>
                    <w:rPr>
                      <w:color w:val="231F20"/>
                      <w:spacing w:val="-9"/>
                    </w:rPr>
                    <w:t> </w:t>
                  </w:r>
                  <w:r>
                    <w:rPr>
                      <w:color w:val="231F20"/>
                    </w:rPr>
                    <w:t>relativi</w:t>
                  </w:r>
                  <w:r>
                    <w:rPr>
                      <w:color w:val="231F20"/>
                      <w:spacing w:val="-12"/>
                    </w:rPr>
                    <w:t> </w:t>
                  </w:r>
                  <w:r>
                    <w:rPr>
                      <w:color w:val="231F20"/>
                    </w:rPr>
                    <w:t>all’anno</w:t>
                  </w:r>
                  <w:r>
                    <w:rPr>
                      <w:color w:val="231F20"/>
                      <w:spacing w:val="-9"/>
                    </w:rPr>
                    <w:t> </w:t>
                  </w:r>
                  <w:r>
                    <w:rPr>
                      <w:color w:val="231F20"/>
                    </w:rPr>
                    <w:t>scolastico</w:t>
                  </w:r>
                  <w:r>
                    <w:rPr>
                      <w:color w:val="231F20"/>
                      <w:spacing w:val="-11"/>
                    </w:rPr>
                    <w:t> </w:t>
                  </w:r>
                  <w:r>
                    <w:rPr>
                      <w:color w:val="231F20"/>
                    </w:rPr>
                    <w:t>2019/2020</w:t>
                  </w:r>
                </w:p>
              </w:txbxContent>
            </v:textbox>
            <w10:wrap type="none"/>
          </v:shape>
        </w:pict>
      </w:r>
      <w:r>
        <w:rPr/>
        <w:pict>
          <v:shape style="position:absolute;margin-left:278.92099pt;margin-top:763.90387pt;width:38pt;height:13.1pt;mso-position-horizontal-relative:page;mso-position-vertical-relative:page;z-index:-252329984" type="#_x0000_t202" filled="false" stroked="false">
            <v:textbox inset="0,0,0,0">
              <w:txbxContent>
                <w:p>
                  <w:pPr>
                    <w:spacing w:before="11"/>
                    <w:ind w:left="20" w:right="0" w:firstLine="0"/>
                    <w:jc w:val="left"/>
                    <w:rPr>
                      <w:sz w:val="20"/>
                    </w:rPr>
                  </w:pPr>
                  <w:r>
                    <w:rPr>
                      <w:color w:val="231F20"/>
                      <w:sz w:val="20"/>
                    </w:rPr>
                    <w:t>— 1 —</w:t>
                  </w:r>
                </w:p>
              </w:txbxContent>
            </v:textbox>
            <w10:wrap type="none"/>
          </v:shape>
        </w:pict>
      </w:r>
      <w:r>
        <w:rPr/>
        <w:pict>
          <v:shape style="position:absolute;margin-left:48.188999pt;margin-top:111.010002pt;width:249.45pt;height:640.3pt;mso-position-horizontal-relative:page;mso-position-vertical-relative:page;z-index:-252328960" type="#_x0000_t202" filled="false" stroked="false">
            <v:textbox inset="0,0,0,0">
              <w:txbxContent>
                <w:p>
                  <w:pPr>
                    <w:pStyle w:val="BodyText"/>
                    <w:ind w:left="40"/>
                    <w:rPr>
                      <w:sz w:val="17"/>
                    </w:rPr>
                  </w:pPr>
                </w:p>
              </w:txbxContent>
            </v:textbox>
            <w10:wrap type="none"/>
          </v:shape>
        </w:pict>
      </w:r>
      <w:r>
        <w:rPr/>
        <w:pict>
          <v:shape style="position:absolute;margin-left:297.638pt;margin-top:111.010002pt;width:248.8pt;height:640.3pt;mso-position-horizontal-relative:page;mso-position-vertical-relative:page;z-index:-252327936" type="#_x0000_t202" filled="false" stroked="false">
            <v:textbox inset="0,0,0,0">
              <w:txbxContent>
                <w:p>
                  <w:pPr>
                    <w:pStyle w:val="BodyText"/>
                    <w:ind w:left="40"/>
                    <w:rPr>
                      <w:sz w:val="17"/>
                    </w:rPr>
                  </w:pPr>
                </w:p>
              </w:txbxContent>
            </v:textbox>
            <w10:wrap type="none"/>
          </v:shape>
        </w:pict>
      </w:r>
      <w:r>
        <w:rPr/>
        <w:pict>
          <v:shape style="position:absolute;margin-left:48.188999pt;margin-top:60.560001pt;width:498.9pt;height:12pt;mso-position-horizontal-relative:page;mso-position-vertical-relative:page;z-index:-252326912" type="#_x0000_t202" filled="false" stroked="false">
            <v:textbox inset="0,0,0,0">
              <w:txbxContent>
                <w:p>
                  <w:pPr>
                    <w:pStyle w:val="BodyText"/>
                    <w:ind w:left="40"/>
                    <w:rPr>
                      <w:sz w:val="17"/>
                    </w:rPr>
                  </w:pPr>
                </w:p>
              </w:txbxContent>
            </v:textbox>
            <w10:wrap type="none"/>
          </v:shape>
        </w:pict>
      </w:r>
      <w:r>
        <w:rPr/>
        <w:pict>
          <v:shape style="position:absolute;margin-left:48.188999pt;margin-top:62.560001pt;width:498.9pt;height:12pt;mso-position-horizontal-relative:page;mso-position-vertical-relative:page;z-index:-252325888" type="#_x0000_t202" filled="false" stroked="false">
            <v:textbox inset="0,0,0,0">
              <w:txbxContent>
                <w:p>
                  <w:pPr>
                    <w:pStyle w:val="BodyText"/>
                    <w:ind w:left="40"/>
                    <w:rPr>
                      <w:sz w:val="17"/>
                    </w:rPr>
                  </w:pPr>
                </w:p>
              </w:txbxContent>
            </v:textbox>
            <w10:wrap type="none"/>
          </v:shape>
        </w:pict>
      </w:r>
      <w:r>
        <w:rPr/>
        <w:pict>
          <v:shape style="position:absolute;margin-left:120.979431pt;margin-top:120.869995pt;width:8.3pt;height:12pt;mso-position-horizontal-relative:page;mso-position-vertical-relative:page;z-index:-252324864" type="#_x0000_t202" filled="false" stroked="false">
            <v:textbox inset="0,0,0,0">
              <w:txbxContent>
                <w:p>
                  <w:pPr>
                    <w:pStyle w:val="BodyText"/>
                    <w:ind w:left="40"/>
                    <w:rPr>
                      <w:sz w:val="17"/>
                    </w:rPr>
                  </w:pPr>
                </w:p>
              </w:txbxContent>
            </v:textbox>
            <w10:wrap type="none"/>
          </v:shape>
        </w:pict>
      </w:r>
      <w:r>
        <w:rPr/>
        <w:pict>
          <v:shape style="position:absolute;margin-left:154.01918pt;margin-top:120.869995pt;width:6.7pt;height:12pt;mso-position-horizontal-relative:page;mso-position-vertical-relative:page;z-index:-252323840" type="#_x0000_t202" filled="false" stroked="false">
            <v:textbox inset="0,0,0,0">
              <w:txbxContent>
                <w:p>
                  <w:pPr>
                    <w:pStyle w:val="BodyText"/>
                    <w:ind w:left="40"/>
                    <w:rPr>
                      <w:sz w:val="17"/>
                    </w:rPr>
                  </w:pPr>
                </w:p>
              </w:txbxContent>
            </v:textbox>
            <w10:wrap type="none"/>
          </v:shape>
        </w:pict>
      </w:r>
      <w:r>
        <w:rPr/>
        <w:pict>
          <v:shape style="position:absolute;margin-left:189.453125pt;margin-top:120.869995pt;width:4.850pt;height:12pt;mso-position-horizontal-relative:page;mso-position-vertical-relative:page;z-index:-252322816" type="#_x0000_t202" filled="false" stroked="false">
            <v:textbox inset="0,0,0,0">
              <w:txbxContent>
                <w:p>
                  <w:pPr>
                    <w:pStyle w:val="BodyText"/>
                    <w:ind w:left="40"/>
                    <w:rPr>
                      <w:sz w:val="17"/>
                    </w:rPr>
                  </w:pPr>
                </w:p>
              </w:txbxContent>
            </v:textbox>
            <w10:wrap type="none"/>
          </v:shape>
        </w:pict>
      </w:r>
      <w:r>
        <w:rPr/>
        <w:pict>
          <v:shape style="position:absolute;margin-left:116.42514pt;margin-top:137.314331pt;width:5.05pt;height:12pt;mso-position-horizontal-relative:page;mso-position-vertical-relative:page;z-index:-252321792" type="#_x0000_t202" filled="false" stroked="false">
            <v:textbox inset="0,0,0,0">
              <w:txbxContent>
                <w:p>
                  <w:pPr>
                    <w:pStyle w:val="BodyText"/>
                    <w:ind w:left="40"/>
                    <w:rPr>
                      <w:sz w:val="17"/>
                    </w:rPr>
                  </w:pPr>
                </w:p>
              </w:txbxContent>
            </v:textbox>
            <w10:wrap type="none"/>
          </v:shape>
        </w:pict>
      </w:r>
      <w:r>
        <w:rPr/>
        <w:pict>
          <v:shape style="position:absolute;margin-left:135.823059pt;margin-top:137.314331pt;width:7.15pt;height:12pt;mso-position-horizontal-relative:page;mso-position-vertical-relative:page;z-index:-252320768" type="#_x0000_t202" filled="false" stroked="false">
            <v:textbox inset="0,0,0,0">
              <w:txbxContent>
                <w:p>
                  <w:pPr>
                    <w:pStyle w:val="BodyText"/>
                    <w:ind w:left="40"/>
                    <w:rPr>
                      <w:sz w:val="17"/>
                    </w:rPr>
                  </w:pPr>
                </w:p>
              </w:txbxContent>
            </v:textbox>
            <w10:wrap type="none"/>
          </v:shape>
        </w:pict>
      </w:r>
      <w:r>
        <w:rPr/>
        <w:pict>
          <v:shape style="position:absolute;margin-left:222.268112pt;margin-top:137.314331pt;width:6.65pt;height:12pt;mso-position-horizontal-relative:page;mso-position-vertical-relative:page;z-index:-252319744" type="#_x0000_t202" filled="false" stroked="false">
            <v:textbox inset="0,0,0,0">
              <w:txbxContent>
                <w:p>
                  <w:pPr>
                    <w:pStyle w:val="BodyText"/>
                    <w:ind w:left="40"/>
                    <w:rPr>
                      <w:sz w:val="17"/>
                    </w:rPr>
                  </w:pPr>
                </w:p>
              </w:txbxContent>
            </v:textbox>
            <w10:wrap type="none"/>
          </v:shape>
        </w:pict>
      </w:r>
      <w:r>
        <w:rPr/>
        <w:pict>
          <v:shape style="position:absolute;margin-left:271.756165pt;margin-top:137.314331pt;width:7.15pt;height:12pt;mso-position-horizontal-relative:page;mso-position-vertical-relative:page;z-index:-252318720" type="#_x0000_t202" filled="false" stroked="false">
            <v:textbox inset="0,0,0,0">
              <w:txbxContent>
                <w:p>
                  <w:pPr>
                    <w:pStyle w:val="BodyText"/>
                    <w:ind w:left="40"/>
                    <w:rPr>
                      <w:sz w:val="17"/>
                    </w:rPr>
                  </w:pPr>
                </w:p>
              </w:txbxContent>
            </v:textbox>
            <w10:wrap type="none"/>
          </v:shape>
        </w:pict>
      </w:r>
      <w:r>
        <w:rPr/>
        <w:pict>
          <v:shape style="position:absolute;margin-left:55.649887pt;margin-top:147.172913pt;width:8.6pt;height:12pt;mso-position-horizontal-relative:page;mso-position-vertical-relative:page;z-index:-252317696" type="#_x0000_t202" filled="false" stroked="false">
            <v:textbox inset="0,0,0,0">
              <w:txbxContent>
                <w:p>
                  <w:pPr>
                    <w:pStyle w:val="BodyText"/>
                    <w:ind w:left="40"/>
                    <w:rPr>
                      <w:sz w:val="17"/>
                    </w:rPr>
                  </w:pPr>
                </w:p>
              </w:txbxContent>
            </v:textbox>
            <w10:wrap type="none"/>
          </v:shape>
        </w:pict>
      </w:r>
      <w:r>
        <w:rPr/>
        <w:pict>
          <v:shape style="position:absolute;margin-left:97.789398pt;margin-top:147.172913pt;width:8.6pt;height:12pt;mso-position-horizontal-relative:page;mso-position-vertical-relative:page;z-index:-252316672" type="#_x0000_t202" filled="false" stroked="false">
            <v:textbox inset="0,0,0,0">
              <w:txbxContent>
                <w:p>
                  <w:pPr>
                    <w:pStyle w:val="BodyText"/>
                    <w:ind w:left="40"/>
                    <w:rPr>
                      <w:sz w:val="17"/>
                    </w:rPr>
                  </w:pPr>
                </w:p>
              </w:txbxContent>
            </v:textbox>
            <w10:wrap type="none"/>
          </v:shape>
        </w:pict>
      </w:r>
      <w:r>
        <w:rPr/>
        <w:pict>
          <v:shape style="position:absolute;margin-left:140.436905pt;margin-top:147.172913pt;width:8.6pt;height:12pt;mso-position-horizontal-relative:page;mso-position-vertical-relative:page;z-index:-252315648" type="#_x0000_t202" filled="false" stroked="false">
            <v:textbox inset="0,0,0,0">
              <w:txbxContent>
                <w:p>
                  <w:pPr>
                    <w:pStyle w:val="BodyText"/>
                    <w:ind w:left="40"/>
                    <w:rPr>
                      <w:sz w:val="17"/>
                    </w:rPr>
                  </w:pPr>
                </w:p>
              </w:txbxContent>
            </v:textbox>
            <w10:wrap type="none"/>
          </v:shape>
        </w:pict>
      </w:r>
      <w:r>
        <w:rPr/>
        <w:pict>
          <v:shape style="position:absolute;margin-left:171.446823pt;margin-top:147.172913pt;width:8.6pt;height:12pt;mso-position-horizontal-relative:page;mso-position-vertical-relative:page;z-index:-252314624" type="#_x0000_t202" filled="false" stroked="false">
            <v:textbox inset="0,0,0,0">
              <w:txbxContent>
                <w:p>
                  <w:pPr>
                    <w:pStyle w:val="BodyText"/>
                    <w:ind w:left="40"/>
                    <w:rPr>
                      <w:sz w:val="17"/>
                    </w:rPr>
                  </w:pPr>
                </w:p>
              </w:txbxContent>
            </v:textbox>
            <w10:wrap type="none"/>
          </v:shape>
        </w:pict>
      </w:r>
      <w:r>
        <w:rPr/>
        <w:pict>
          <v:shape style="position:absolute;margin-left:224.221603pt;margin-top:147.172913pt;width:8.6pt;height:12pt;mso-position-horizontal-relative:page;mso-position-vertical-relative:page;z-index:-252313600" type="#_x0000_t202" filled="false" stroked="false">
            <v:textbox inset="0,0,0,0">
              <w:txbxContent>
                <w:p>
                  <w:pPr>
                    <w:pStyle w:val="BodyText"/>
                    <w:ind w:left="40"/>
                    <w:rPr>
                      <w:sz w:val="17"/>
                    </w:rPr>
                  </w:pPr>
                </w:p>
              </w:txbxContent>
            </v:textbox>
            <w10:wrap type="none"/>
          </v:shape>
        </w:pict>
      </w:r>
      <w:r>
        <w:rPr/>
        <w:pict>
          <v:shape style="position:absolute;margin-left:249.841507pt;margin-top:147.172913pt;width:6.45pt;height:12pt;mso-position-horizontal-relative:page;mso-position-vertical-relative:page;z-index:-252312576" type="#_x0000_t202" filled="false" stroked="false">
            <v:textbox inset="0,0,0,0">
              <w:txbxContent>
                <w:p>
                  <w:pPr>
                    <w:pStyle w:val="BodyText"/>
                    <w:ind w:left="40"/>
                    <w:rPr>
                      <w:sz w:val="17"/>
                    </w:rPr>
                  </w:pPr>
                </w:p>
              </w:txbxContent>
            </v:textbox>
            <w10:wrap type="none"/>
          </v:shape>
        </w:pict>
      </w:r>
      <w:r>
        <w:rPr/>
        <w:pict>
          <v:shape style="position:absolute;margin-left:277.077332pt;margin-top:147.172913pt;width:6.5pt;height:12pt;mso-position-horizontal-relative:page;mso-position-vertical-relative:page;z-index:-252311552" type="#_x0000_t202" filled="false" stroked="false">
            <v:textbox inset="0,0,0,0">
              <w:txbxContent>
                <w:p>
                  <w:pPr>
                    <w:pStyle w:val="BodyText"/>
                    <w:ind w:left="40"/>
                    <w:rPr>
                      <w:sz w:val="17"/>
                    </w:rPr>
                  </w:pPr>
                </w:p>
              </w:txbxContent>
            </v:textbox>
            <w10:wrap type="none"/>
          </v:shape>
        </w:pict>
      </w:r>
    </w:p>
    <w:p>
      <w:pPr>
        <w:spacing w:after="0"/>
        <w:rPr>
          <w:sz w:val="2"/>
          <w:szCs w:val="2"/>
        </w:rPr>
        <w:sectPr>
          <w:type w:val="continuous"/>
          <w:pgSz w:w="11900" w:h="16840"/>
          <w:pgMar w:top="1140" w:bottom="280" w:left="840" w:right="820"/>
        </w:sectPr>
      </w:pPr>
    </w:p>
    <w:p>
      <w:pPr>
        <w:rPr>
          <w:sz w:val="2"/>
          <w:szCs w:val="2"/>
        </w:rPr>
      </w:pPr>
      <w:r>
        <w:rPr/>
        <w:pict>
          <v:group style="position:absolute;margin-left:48.188999pt;margin-top:70.809998pt;width:498.9pt;height:680.5pt;mso-position-horizontal-relative:page;mso-position-vertical-relative:page;z-index:-252310528" coordorigin="964,1416" coordsize="9978,13610">
            <v:line style="position:absolute" from="964,1431" to="10942,1431" stroked="true" strokeweight="1.5pt" strokecolor="#231f20">
              <v:stroke dashstyle="solid"/>
            </v:line>
            <v:line style="position:absolute" from="964,1471" to="10942,1471" stroked="true" strokeweight=".501pt" strokecolor="#231f20">
              <v:stroke dashstyle="solid"/>
            </v:line>
            <v:line style="position:absolute" from="5953,1476" to="5953,15026" stroked="true" strokeweight=".5pt" strokecolor="#231f20">
              <v:stroke dashstyle="solid"/>
            </v:line>
            <w10:wrap type="none"/>
          </v:group>
        </w:pict>
      </w:r>
      <w:r>
        <w:rPr/>
        <w:pict>
          <v:group style="position:absolute;margin-left:323pt;margin-top:765pt;width:229pt;height:55pt;mso-position-horizontal-relative:page;mso-position-vertical-relative:page;z-index:-252309504" coordorigin="6460,15300" coordsize="4580,1100">
            <v:shape style="position:absolute;left:6460;top:15300;width:1100;height:1100" type="#_x0000_t75" stroked="false">
              <v:imagedata r:id="rId9" o:title=""/>
            </v:shape>
            <v:shape style="position:absolute;left:7620;top:15300;width:1100;height:1100" type="#_x0000_t75" stroked="false">
              <v:imagedata r:id="rId10" o:title=""/>
            </v:shape>
            <v:shape style="position:absolute;left:8780;top:15300;width:1100;height:1100" type="#_x0000_t75" stroked="false">
              <v:imagedata r:id="rId11" o:title=""/>
            </v:shape>
            <v:shape style="position:absolute;left:9940;top:15300;width:1100;height:1100" type="#_x0000_t75" stroked="false">
              <v:imagedata r:id="rId12" o:title=""/>
            </v:shape>
            <w10:wrap type="none"/>
          </v:group>
        </w:pict>
      </w:r>
      <w:r>
        <w:rPr/>
        <w:pict>
          <v:shape style="position:absolute;margin-left:47.188999pt;margin-top:56.735313pt;width:37.15pt;height:12.65pt;mso-position-horizontal-relative:page;mso-position-vertical-relative:page;z-index:-252308480" type="#_x0000_t202" filled="false" stroked="false">
            <v:textbox inset="0,0,0,0">
              <w:txbxContent>
                <w:p>
                  <w:pPr>
                    <w:spacing w:before="13"/>
                    <w:ind w:left="20" w:right="0" w:firstLine="0"/>
                    <w:jc w:val="left"/>
                    <w:rPr>
                      <w:sz w:val="19"/>
                    </w:rPr>
                  </w:pPr>
                  <w:r>
                    <w:rPr>
                      <w:color w:val="231F20"/>
                      <w:sz w:val="19"/>
                    </w:rPr>
                    <w:t>8-4-2020</w:t>
                  </w:r>
                </w:p>
              </w:txbxContent>
            </v:textbox>
            <w10:wrap type="none"/>
          </v:shape>
        </w:pict>
      </w:r>
      <w:r>
        <w:rPr/>
        <w:pict>
          <v:shape style="position:absolute;margin-left:204.100006pt;margin-top:56.859982pt;width:187.05pt;height:12pt;mso-position-horizontal-relative:page;mso-position-vertical-relative:page;z-index:-252307456" type="#_x0000_t202" filled="false" stroked="false">
            <v:textbox inset="0,0,0,0">
              <w:txbxContent>
                <w:p>
                  <w:pPr>
                    <w:spacing w:before="12"/>
                    <w:ind w:left="20" w:right="0" w:firstLine="0"/>
                    <w:jc w:val="left"/>
                    <w:rPr>
                      <w:sz w:val="12"/>
                    </w:rPr>
                  </w:pPr>
                  <w:r>
                    <w:rPr>
                      <w:color w:val="231F20"/>
                      <w:w w:val="115"/>
                      <w:sz w:val="18"/>
                    </w:rPr>
                    <w:t>G</w:t>
                  </w:r>
                  <w:r>
                    <w:rPr>
                      <w:color w:val="231F20"/>
                      <w:w w:val="115"/>
                      <w:sz w:val="12"/>
                    </w:rPr>
                    <w:t>AZZETTA </w:t>
                  </w:r>
                  <w:r>
                    <w:rPr>
                      <w:color w:val="231F20"/>
                      <w:w w:val="115"/>
                      <w:sz w:val="18"/>
                    </w:rPr>
                    <w:t>U</w:t>
                  </w:r>
                  <w:r>
                    <w:rPr>
                      <w:color w:val="231F20"/>
                      <w:w w:val="115"/>
                      <w:sz w:val="12"/>
                    </w:rPr>
                    <w:t>FFICIALE DELLA </w:t>
                  </w:r>
                  <w:r>
                    <w:rPr>
                      <w:color w:val="231F20"/>
                      <w:w w:val="115"/>
                      <w:sz w:val="18"/>
                    </w:rPr>
                    <w:t>R</w:t>
                  </w:r>
                  <w:r>
                    <w:rPr>
                      <w:color w:val="231F20"/>
                      <w:w w:val="115"/>
                      <w:sz w:val="12"/>
                    </w:rPr>
                    <w:t>EPUBBLICA </w:t>
                  </w:r>
                  <w:r>
                    <w:rPr>
                      <w:color w:val="231F20"/>
                      <w:w w:val="115"/>
                      <w:sz w:val="18"/>
                    </w:rPr>
                    <w:t>I</w:t>
                  </w:r>
                  <w:r>
                    <w:rPr>
                      <w:color w:val="231F20"/>
                      <w:w w:val="115"/>
                      <w:sz w:val="12"/>
                    </w:rPr>
                    <w:t>TALIANA</w:t>
                  </w:r>
                </w:p>
              </w:txbxContent>
            </v:textbox>
            <w10:wrap type="none"/>
          </v:shape>
        </w:pict>
      </w:r>
      <w:r>
        <w:rPr/>
        <w:pict>
          <v:shape style="position:absolute;margin-left:467.459991pt;margin-top:56.86998pt;width:80.6pt;height:12pt;mso-position-horizontal-relative:page;mso-position-vertical-relative:page;z-index:-252306432" type="#_x0000_t202" filled="false" stroked="false">
            <v:textbox inset="0,0,0,0">
              <w:txbxContent>
                <w:p>
                  <w:pPr>
                    <w:spacing w:before="12"/>
                    <w:ind w:left="20" w:right="0" w:firstLine="0"/>
                    <w:jc w:val="left"/>
                    <w:rPr>
                      <w:b/>
                      <w:sz w:val="18"/>
                    </w:rPr>
                  </w:pPr>
                  <w:r>
                    <w:rPr>
                      <w:i/>
                      <w:color w:val="231F20"/>
                      <w:sz w:val="18"/>
                    </w:rPr>
                    <w:t>Serie generale - </w:t>
                  </w:r>
                  <w:r>
                    <w:rPr>
                      <w:color w:val="231F20"/>
                      <w:sz w:val="18"/>
                    </w:rPr>
                    <w:t>n</w:t>
                  </w:r>
                  <w:r>
                    <w:rPr>
                      <w:i/>
                      <w:color w:val="231F20"/>
                      <w:sz w:val="18"/>
                    </w:rPr>
                    <w:t>. </w:t>
                  </w:r>
                  <w:r>
                    <w:rPr>
                      <w:b/>
                      <w:color w:val="231F20"/>
                      <w:sz w:val="18"/>
                    </w:rPr>
                    <w:t>93</w:t>
                  </w:r>
                </w:p>
              </w:txbxContent>
            </v:textbox>
            <w10:wrap type="none"/>
          </v:shape>
        </w:pict>
      </w:r>
      <w:r>
        <w:rPr/>
        <w:pict>
          <v:shape style="position:absolute;margin-left:47.188801pt;margin-top:84.882874pt;width:245.55pt;height:669.7pt;mso-position-horizontal-relative:page;mso-position-vertical-relative:page;z-index:-252305408" type="#_x0000_t202" filled="false" stroked="false">
            <v:textbox inset="0,0,0,0">
              <w:txbxContent>
                <w:p>
                  <w:pPr>
                    <w:pStyle w:val="BodyText"/>
                    <w:numPr>
                      <w:ilvl w:val="0"/>
                      <w:numId w:val="3"/>
                    </w:numPr>
                    <w:tabs>
                      <w:tab w:pos="679" w:val="left" w:leader="none"/>
                    </w:tabs>
                    <w:spacing w:line="216" w:lineRule="auto" w:before="33" w:after="0"/>
                    <w:ind w:left="20" w:right="17" w:firstLine="426"/>
                    <w:jc w:val="both"/>
                  </w:pPr>
                  <w:r>
                    <w:rPr>
                      <w:color w:val="231F20"/>
                    </w:rPr>
                    <w:t>la sostituzione dell’esame di Stato conclusivo del primo ciclo di istruzione con la valutazione finale da</w:t>
                  </w:r>
                  <w:r>
                    <w:rPr>
                      <w:color w:val="231F20"/>
                      <w:spacing w:val="-27"/>
                    </w:rPr>
                    <w:t> </w:t>
                  </w:r>
                  <w:r>
                    <w:rPr>
                      <w:color w:val="231F20"/>
                      <w:spacing w:val="-3"/>
                    </w:rPr>
                    <w:t>parte </w:t>
                  </w:r>
                  <w:r>
                    <w:rPr>
                      <w:color w:val="231F20"/>
                    </w:rPr>
                    <w:t>del consiglio di classe che tiene conto altresì di un </w:t>
                  </w:r>
                  <w:r>
                    <w:rPr>
                      <w:color w:val="231F20"/>
                      <w:spacing w:val="-3"/>
                    </w:rPr>
                    <w:t>elabo- </w:t>
                  </w:r>
                  <w:r>
                    <w:rPr>
                      <w:color w:val="231F20"/>
                    </w:rPr>
                    <w:t>rato del candidato, come definito dalla stessa ordinanza, nonché le modalità e i criteri per l’attribuzione del voto finale, con specifiche disposizioni per i candidati privati- sti, salvaguardando l’omogeneità di svolgimento rispetto all’esame dei candidati interni, in deroga agli articoli 8 </w:t>
                  </w:r>
                  <w:r>
                    <w:rPr>
                      <w:color w:val="231F20"/>
                      <w:spacing w:val="-11"/>
                    </w:rPr>
                    <w:t>e </w:t>
                  </w:r>
                  <w:r>
                    <w:rPr>
                      <w:color w:val="231F20"/>
                    </w:rPr>
                    <w:t>10 del decreto legislativo n. 62 del</w:t>
                  </w:r>
                  <w:r>
                    <w:rPr>
                      <w:color w:val="231F20"/>
                      <w:spacing w:val="9"/>
                    </w:rPr>
                    <w:t> </w:t>
                  </w:r>
                  <w:r>
                    <w:rPr>
                      <w:color w:val="231F20"/>
                    </w:rPr>
                    <w:t>2017;</w:t>
                  </w:r>
                </w:p>
                <w:p>
                  <w:pPr>
                    <w:pStyle w:val="BodyText"/>
                    <w:numPr>
                      <w:ilvl w:val="0"/>
                      <w:numId w:val="3"/>
                    </w:numPr>
                    <w:tabs>
                      <w:tab w:pos="664" w:val="left" w:leader="none"/>
                    </w:tabs>
                    <w:spacing w:line="216" w:lineRule="auto" w:before="49" w:after="0"/>
                    <w:ind w:left="20" w:right="17" w:firstLine="426"/>
                    <w:jc w:val="both"/>
                  </w:pPr>
                  <w:r>
                    <w:rPr>
                      <w:color w:val="231F20"/>
                    </w:rPr>
                    <w:t>l’eliminazione delle prove scritte e la sostituzione con un unico colloquio, articolandone contenuti, modalità anche telematiche e punteggio per garantire la </w:t>
                  </w:r>
                  <w:r>
                    <w:rPr>
                      <w:color w:val="231F20"/>
                      <w:spacing w:val="-3"/>
                    </w:rPr>
                    <w:t>comple- </w:t>
                  </w:r>
                  <w:r>
                    <w:rPr>
                      <w:color w:val="231F20"/>
                    </w:rPr>
                    <w:t>tezza e la congruità della valutazione, e dettando specifi- che previsioni per i candidati esterni, per l’esame di stato conclusivo del secondo ciclo di istruzione, in deroga agli articoli 17 e 18 del decreto legislativo n. 62 del</w:t>
                  </w:r>
                  <w:r>
                    <w:rPr>
                      <w:color w:val="231F20"/>
                      <w:spacing w:val="36"/>
                    </w:rPr>
                    <w:t> </w:t>
                  </w:r>
                  <w:r>
                    <w:rPr>
                      <w:color w:val="231F20"/>
                    </w:rPr>
                    <w:t>2017;</w:t>
                  </w:r>
                </w:p>
                <w:p>
                  <w:pPr>
                    <w:pStyle w:val="BodyText"/>
                    <w:numPr>
                      <w:ilvl w:val="0"/>
                      <w:numId w:val="3"/>
                    </w:numPr>
                    <w:tabs>
                      <w:tab w:pos="714" w:val="left" w:leader="none"/>
                    </w:tabs>
                    <w:spacing w:line="216" w:lineRule="auto" w:before="49" w:after="0"/>
                    <w:ind w:left="20" w:right="18" w:firstLine="426"/>
                    <w:jc w:val="both"/>
                  </w:pPr>
                  <w:r>
                    <w:rPr>
                      <w:color w:val="231F20"/>
                    </w:rPr>
                    <w:t>la revisione, nel limite delle risorse finanziarie disponibili a legislazione vigente, dei criteri di attribuzio- ne dell’eccellenza e del relativo premio, anche in </w:t>
                  </w:r>
                  <w:r>
                    <w:rPr>
                      <w:color w:val="231F20"/>
                      <w:spacing w:val="-3"/>
                    </w:rPr>
                    <w:t>deroga </w:t>
                  </w:r>
                  <w:r>
                    <w:rPr>
                      <w:color w:val="231F20"/>
                    </w:rPr>
                    <w:t>all’articolo</w:t>
                  </w:r>
                  <w:r>
                    <w:rPr>
                      <w:color w:val="231F20"/>
                      <w:spacing w:val="36"/>
                    </w:rPr>
                    <w:t> </w:t>
                  </w:r>
                  <w:r>
                    <w:rPr>
                      <w:color w:val="231F20"/>
                    </w:rPr>
                    <w:t>2</w:t>
                  </w:r>
                  <w:r>
                    <w:rPr>
                      <w:color w:val="231F20"/>
                      <w:spacing w:val="36"/>
                    </w:rPr>
                    <w:t> </w:t>
                  </w:r>
                  <w:r>
                    <w:rPr>
                      <w:color w:val="231F20"/>
                    </w:rPr>
                    <w:t>del</w:t>
                  </w:r>
                  <w:r>
                    <w:rPr>
                      <w:color w:val="231F20"/>
                      <w:spacing w:val="37"/>
                    </w:rPr>
                    <w:t> </w:t>
                  </w:r>
                  <w:r>
                    <w:rPr>
                      <w:color w:val="231F20"/>
                    </w:rPr>
                    <w:t>decreto</w:t>
                  </w:r>
                  <w:r>
                    <w:rPr>
                      <w:color w:val="231F20"/>
                      <w:spacing w:val="36"/>
                    </w:rPr>
                    <w:t> </w:t>
                  </w:r>
                  <w:r>
                    <w:rPr>
                      <w:color w:val="231F20"/>
                    </w:rPr>
                    <w:t>legislativo</w:t>
                  </w:r>
                  <w:r>
                    <w:rPr>
                      <w:color w:val="231F20"/>
                      <w:spacing w:val="37"/>
                    </w:rPr>
                    <w:t> </w:t>
                  </w:r>
                  <w:r>
                    <w:rPr>
                      <w:color w:val="231F20"/>
                    </w:rPr>
                    <w:t>29</w:t>
                  </w:r>
                  <w:r>
                    <w:rPr>
                      <w:color w:val="231F20"/>
                      <w:spacing w:val="36"/>
                    </w:rPr>
                    <w:t> </w:t>
                  </w:r>
                  <w:r>
                    <w:rPr>
                      <w:color w:val="231F20"/>
                    </w:rPr>
                    <w:t>dicembre</w:t>
                  </w:r>
                  <w:r>
                    <w:rPr>
                      <w:color w:val="231F20"/>
                      <w:spacing w:val="37"/>
                    </w:rPr>
                    <w:t> </w:t>
                  </w:r>
                  <w:r>
                    <w:rPr>
                      <w:color w:val="231F20"/>
                    </w:rPr>
                    <w:t>2007,</w:t>
                  </w:r>
                </w:p>
                <w:p>
                  <w:pPr>
                    <w:pStyle w:val="BodyText"/>
                    <w:spacing w:line="216" w:lineRule="auto" w:before="0"/>
                    <w:ind w:right="17"/>
                    <w:jc w:val="both"/>
                  </w:pPr>
                  <w:r>
                    <w:rPr>
                      <w:color w:val="231F20"/>
                    </w:rPr>
                    <w:t>n. 262, al fine di tutelare la piena valorizzazione dell’ec- cellenza tenendo conto delle misure adottate ai sensi del comma 3.</w:t>
                  </w:r>
                </w:p>
                <w:p>
                  <w:pPr>
                    <w:pStyle w:val="BodyText"/>
                    <w:numPr>
                      <w:ilvl w:val="0"/>
                      <w:numId w:val="4"/>
                    </w:numPr>
                    <w:tabs>
                      <w:tab w:pos="454" w:val="left" w:leader="none"/>
                    </w:tabs>
                    <w:spacing w:line="216" w:lineRule="auto" w:before="49" w:after="0"/>
                    <w:ind w:left="20" w:right="19" w:firstLine="213"/>
                    <w:jc w:val="both"/>
                  </w:pPr>
                  <w:r>
                    <w:rPr>
                      <w:color w:val="231F20"/>
                    </w:rPr>
                    <w:t>I provvedimenti di cui al presente articolo prevedo- no specifiche modalità per l’adattamento agli studenti con disabilità e disturbi specifici di apprendimento, nonché con altri bisogni educativi</w:t>
                  </w:r>
                  <w:r>
                    <w:rPr>
                      <w:color w:val="231F20"/>
                      <w:spacing w:val="3"/>
                    </w:rPr>
                    <w:t> </w:t>
                  </w:r>
                  <w:r>
                    <w:rPr>
                      <w:color w:val="231F20"/>
                    </w:rPr>
                    <w:t>speciali.</w:t>
                  </w:r>
                </w:p>
                <w:p>
                  <w:pPr>
                    <w:pStyle w:val="BodyText"/>
                    <w:numPr>
                      <w:ilvl w:val="0"/>
                      <w:numId w:val="4"/>
                    </w:numPr>
                    <w:tabs>
                      <w:tab w:pos="526" w:val="left" w:leader="none"/>
                    </w:tabs>
                    <w:spacing w:line="216" w:lineRule="auto" w:before="50" w:after="0"/>
                    <w:ind w:left="20" w:right="17" w:firstLine="213"/>
                    <w:jc w:val="both"/>
                  </w:pPr>
                  <w:r>
                    <w:rPr>
                      <w:color w:val="231F20"/>
                    </w:rPr>
                    <w:t>In ogni caso, limitatamente all’anno scolastico 2019/2020, ai fini dell’ammissione dei candidati agli </w:t>
                  </w:r>
                  <w:r>
                    <w:rPr>
                      <w:color w:val="231F20"/>
                      <w:spacing w:val="-4"/>
                    </w:rPr>
                    <w:t>esa- </w:t>
                  </w:r>
                  <w:r>
                    <w:rPr>
                      <w:color w:val="231F20"/>
                    </w:rPr>
                    <w:t>mi di Stato, si prescinde dal possesso dei requisiti di cui agli articoli 5, comma 1, 6, 7, comma 4, 10, comma 6,  13, comma 2, e 14, comma 3, ultimo periodo, del decreto legislativo n. 62 del 2017. Fermo restando quanto stabi- lito nel primo periodo, nello scrutinio finale e nell’inte- grazione del punteggio di cui all’articolo 18, comma </w:t>
                  </w:r>
                  <w:r>
                    <w:rPr>
                      <w:color w:val="231F20"/>
                      <w:spacing w:val="-6"/>
                    </w:rPr>
                    <w:t>5, </w:t>
                  </w:r>
                  <w:r>
                    <w:rPr>
                      <w:color w:val="231F20"/>
                    </w:rPr>
                    <w:t>del citato decreto legislativo, anche in deroga ai requisiti ivi previsti, si tiene conto del processo formativo e dei risultati di apprendimento conseguiti sulla base della pro- grammazione svolta. Le esperienze maturate nei percorsi per le competenze trasversali e l’orientamento costitui- scono comunque parte del colloquio di cui all’articolo </w:t>
                  </w:r>
                  <w:r>
                    <w:rPr>
                      <w:color w:val="231F20"/>
                      <w:spacing w:val="-4"/>
                    </w:rPr>
                    <w:t>17, </w:t>
                  </w:r>
                  <w:r>
                    <w:rPr>
                      <w:color w:val="231F20"/>
                    </w:rPr>
                    <w:t>comma 9, del decreto legislativo n. 62 del</w:t>
                  </w:r>
                  <w:r>
                    <w:rPr>
                      <w:color w:val="231F20"/>
                      <w:spacing w:val="19"/>
                    </w:rPr>
                    <w:t> </w:t>
                  </w:r>
                  <w:r>
                    <w:rPr>
                      <w:color w:val="231F20"/>
                    </w:rPr>
                    <w:t>2017.</w:t>
                  </w:r>
                </w:p>
                <w:p>
                  <w:pPr>
                    <w:pStyle w:val="BodyText"/>
                    <w:numPr>
                      <w:ilvl w:val="0"/>
                      <w:numId w:val="4"/>
                    </w:numPr>
                    <w:tabs>
                      <w:tab w:pos="476" w:val="left" w:leader="none"/>
                    </w:tabs>
                    <w:spacing w:line="216" w:lineRule="auto" w:before="47" w:after="0"/>
                    <w:ind w:left="20" w:right="17" w:firstLine="213"/>
                    <w:jc w:val="both"/>
                  </w:pPr>
                  <w:r>
                    <w:rPr>
                      <w:color w:val="231F20"/>
                    </w:rPr>
                    <w:t>I candidati esterni svolgono in presenza gli esami preliminari di cui all’articolo 14, comma 2, del decreto legislativo n. 62 del 2017 al termine dell’emergenza epi- demiologica e sostengono l’esame di Stato  conclusivo del secondo ciclo nel corso della sessione straordinaria di cui all’articolo 17, comma </w:t>
                  </w:r>
                  <w:r>
                    <w:rPr>
                      <w:color w:val="231F20"/>
                      <w:spacing w:val="-3"/>
                    </w:rPr>
                    <w:t>11, </w:t>
                  </w:r>
                  <w:r>
                    <w:rPr>
                      <w:color w:val="231F20"/>
                    </w:rPr>
                    <w:t>del citato decreto legislati- vo. La configurazione dell’esame di Stato per i candidati esterni corrisponde a quella prevista per i candidati inter- ni dalle ordinanze di cui al comma</w:t>
                  </w:r>
                  <w:r>
                    <w:rPr>
                      <w:color w:val="231F20"/>
                      <w:spacing w:val="7"/>
                    </w:rPr>
                    <w:t> </w:t>
                  </w:r>
                  <w:r>
                    <w:rPr>
                      <w:color w:val="231F20"/>
                    </w:rPr>
                    <w:t>1.</w:t>
                  </w:r>
                </w:p>
                <w:p>
                  <w:pPr>
                    <w:pStyle w:val="BodyText"/>
                    <w:numPr>
                      <w:ilvl w:val="0"/>
                      <w:numId w:val="4"/>
                    </w:numPr>
                    <w:tabs>
                      <w:tab w:pos="474" w:val="left" w:leader="none"/>
                    </w:tabs>
                    <w:spacing w:line="216" w:lineRule="auto" w:before="49" w:after="0"/>
                    <w:ind w:left="20" w:right="17" w:firstLine="213"/>
                    <w:jc w:val="both"/>
                  </w:pPr>
                  <w:r>
                    <w:rPr>
                      <w:color w:val="231F20"/>
                    </w:rPr>
                    <w:t>Il Ministro degli affari esteri e della cooperazione internazionale, sentito il Ministro dell’istruzione, può emanare specifiche disposizioni, con proprio decreto, per adattare l’applicazione delle ordinanze di cui al presen-  te articolo alle specificità del sistema della formazione italiana nel mondo di cui al decreto legislativo 13 apri-   le 2017, n. 64, anche avuto riguardo all’evoluzione della pandemia nei diversi Paesi esteri in cui operano le istitu- zioni scolastiche ad esso</w:t>
                  </w:r>
                  <w:r>
                    <w:rPr>
                      <w:color w:val="231F20"/>
                      <w:spacing w:val="2"/>
                    </w:rPr>
                    <w:t> </w:t>
                  </w:r>
                  <w:r>
                    <w:rPr>
                      <w:color w:val="231F20"/>
                    </w:rPr>
                    <w:t>afferenti.</w:t>
                  </w:r>
                </w:p>
              </w:txbxContent>
            </v:textbox>
            <w10:wrap type="none"/>
          </v:shape>
        </w:pict>
      </w:r>
      <w:r>
        <w:rPr/>
        <w:pict>
          <v:shape style="position:absolute;margin-left:302.638672pt;margin-top:84.850899pt;width:245.55pt;height:223.9pt;mso-position-horizontal-relative:page;mso-position-vertical-relative:page;z-index:-252304384" type="#_x0000_t202" filled="false" stroked="false">
            <v:textbox inset="0,0,0,0">
              <w:txbxContent>
                <w:p>
                  <w:pPr>
                    <w:pStyle w:val="BodyText"/>
                    <w:spacing w:line="220" w:lineRule="auto" w:before="29"/>
                    <w:ind w:right="17" w:firstLine="213"/>
                    <w:jc w:val="both"/>
                  </w:pPr>
                  <w:r>
                    <w:rPr>
                      <w:color w:val="231F20"/>
                    </w:rPr>
                    <w:t>9. I provvedimenti di cui al presente articolo </w:t>
                  </w:r>
                  <w:r>
                    <w:rPr>
                      <w:color w:val="231F20"/>
                      <w:spacing w:val="-3"/>
                    </w:rPr>
                    <w:t>devono </w:t>
                  </w:r>
                  <w:r>
                    <w:rPr>
                      <w:color w:val="231F20"/>
                    </w:rPr>
                    <w:t>garantire l’assenza di nuovi o maggiori oneri per il </w:t>
                  </w:r>
                  <w:r>
                    <w:rPr>
                      <w:color w:val="231F20"/>
                      <w:spacing w:val="-3"/>
                    </w:rPr>
                    <w:t>primo </w:t>
                  </w:r>
                  <w:r>
                    <w:rPr>
                      <w:color w:val="231F20"/>
                    </w:rPr>
                    <w:t>ciclo di istruzione e, per il secondo ciclo, il limite di spe- sa di cui all’articolo 3, comma 2, della legge </w:t>
                  </w:r>
                  <w:r>
                    <w:rPr>
                      <w:color w:val="231F20"/>
                      <w:spacing w:val="-4"/>
                    </w:rPr>
                    <w:t>11 </w:t>
                  </w:r>
                  <w:r>
                    <w:rPr>
                      <w:color w:val="231F20"/>
                    </w:rPr>
                    <w:t>gennaio 2007, n. 1, come integrato dall’articolo 1, comma 3, </w:t>
                  </w:r>
                  <w:r>
                    <w:rPr>
                      <w:color w:val="231F20"/>
                      <w:spacing w:val="-5"/>
                    </w:rPr>
                    <w:t>del </w:t>
                  </w:r>
                  <w:r>
                    <w:rPr>
                      <w:color w:val="231F20"/>
                    </w:rPr>
                    <w:t>decreto-legge 7 settembre 2007, n. 147, convertito, con modificazioni, dalla legge 25 ottobre 2007, n. 176, e ri- dotto dall’articolo 18, comma 2, del decreto-legge 12 set- tembre 2013, n. 104, convertito, con modificazioni, </w:t>
                  </w:r>
                  <w:r>
                    <w:rPr>
                      <w:color w:val="231F20"/>
                      <w:spacing w:val="-3"/>
                    </w:rPr>
                    <w:t>dalla </w:t>
                  </w:r>
                  <w:r>
                    <w:rPr>
                      <w:color w:val="231F20"/>
                    </w:rPr>
                    <w:t>legge 8 novembre 2013, n. 128. Con decreto del Ministro dell’istruzione, di concerto con il Ministro dell’economia e delle finanze, al termine degli esami di Stato, è riscon- trata l’entità dei risparmi realizzati a valere sul predetto limite di spesa. I predetti risparmi sono versati alle</w:t>
                  </w:r>
                  <w:r>
                    <w:rPr>
                      <w:color w:val="231F20"/>
                      <w:spacing w:val="-24"/>
                    </w:rPr>
                    <w:t> </w:t>
                  </w:r>
                  <w:r>
                    <w:rPr>
                      <w:color w:val="231F20"/>
                    </w:rPr>
                    <w:t>entrate dello Stato per essere successivamente riassegnati al fon- do per il funzionamento di cui all’articolo 1, comma </w:t>
                  </w:r>
                  <w:r>
                    <w:rPr>
                      <w:color w:val="231F20"/>
                      <w:spacing w:val="-4"/>
                    </w:rPr>
                    <w:t>601, </w:t>
                  </w:r>
                  <w:r>
                    <w:rPr>
                      <w:color w:val="231F20"/>
                    </w:rPr>
                    <w:t>della legge 26 dicembre 2006, n. 296, nel rispetto del sal- do dell’indebitamento netto. Il Ministro dell’economia e delle finanze è autorizzato ad apportare, con propri </w:t>
                  </w:r>
                  <w:r>
                    <w:rPr>
                      <w:color w:val="231F20"/>
                      <w:spacing w:val="-3"/>
                    </w:rPr>
                    <w:t>decre- </w:t>
                  </w:r>
                  <w:r>
                    <w:rPr>
                      <w:color w:val="231F20"/>
                    </w:rPr>
                    <w:t>ti, le occorrenti variazioni di</w:t>
                  </w:r>
                  <w:r>
                    <w:rPr>
                      <w:color w:val="231F20"/>
                      <w:spacing w:val="5"/>
                    </w:rPr>
                    <w:t> </w:t>
                  </w:r>
                  <w:r>
                    <w:rPr>
                      <w:color w:val="231F20"/>
                    </w:rPr>
                    <w:t>bilancio.</w:t>
                  </w:r>
                </w:p>
              </w:txbxContent>
            </v:textbox>
            <w10:wrap type="none"/>
          </v:shape>
        </w:pict>
      </w:r>
      <w:r>
        <w:rPr/>
        <w:pict>
          <v:shape style="position:absolute;margin-left:302.63974pt;margin-top:318.250214pt;width:245.55pt;height:436.35pt;mso-position-horizontal-relative:page;mso-position-vertical-relative:page;z-index:-252303360" type="#_x0000_t202" filled="false" stroked="false">
            <v:textbox inset="0,0,0,0">
              <w:txbxContent>
                <w:p>
                  <w:pPr>
                    <w:pStyle w:val="BodyText"/>
                    <w:spacing w:before="14"/>
                    <w:ind w:left="898" w:right="896"/>
                    <w:jc w:val="center"/>
                  </w:pPr>
                  <w:r>
                    <w:rPr>
                      <w:color w:val="231F20"/>
                    </w:rPr>
                    <w:t>Art. 2.</w:t>
                  </w:r>
                </w:p>
                <w:p>
                  <w:pPr>
                    <w:spacing w:line="220" w:lineRule="auto" w:before="127"/>
                    <w:ind w:left="898" w:right="898" w:firstLine="0"/>
                    <w:jc w:val="center"/>
                    <w:rPr>
                      <w:i/>
                      <w:sz w:val="21"/>
                    </w:rPr>
                  </w:pPr>
                  <w:r>
                    <w:rPr>
                      <w:i/>
                      <w:color w:val="231F20"/>
                      <w:sz w:val="21"/>
                    </w:rPr>
                    <w:t>Misure urgenti per l’ordinato avvio dell’anno scolastico 2020/2021</w:t>
                  </w:r>
                </w:p>
                <w:p>
                  <w:pPr>
                    <w:pStyle w:val="BodyText"/>
                    <w:numPr>
                      <w:ilvl w:val="0"/>
                      <w:numId w:val="5"/>
                    </w:numPr>
                    <w:tabs>
                      <w:tab w:pos="458" w:val="left" w:leader="none"/>
                    </w:tabs>
                    <w:spacing w:line="220" w:lineRule="auto" w:before="172" w:after="0"/>
                    <w:ind w:left="20" w:right="18" w:firstLine="213"/>
                    <w:jc w:val="both"/>
                  </w:pPr>
                  <w:r>
                    <w:rPr>
                      <w:color w:val="231F20"/>
                    </w:rPr>
                    <w:t>Con una o più ordinanze del Ministro dell’istruzio- ne, sentiti il Ministro dell’economia e delle finanze e il Ministro per la pubblica amministrazione, per l’ordinato avvio dell’anno scolastico 2020/2021, sono adottate, an- che in deroga alle disposizioni vigenti, misure</w:t>
                  </w:r>
                  <w:r>
                    <w:rPr>
                      <w:color w:val="231F20"/>
                      <w:spacing w:val="28"/>
                    </w:rPr>
                    <w:t> </w:t>
                  </w:r>
                  <w:r>
                    <w:rPr>
                      <w:color w:val="231F20"/>
                    </w:rPr>
                    <w:t>volte:</w:t>
                  </w:r>
                </w:p>
                <w:p>
                  <w:pPr>
                    <w:pStyle w:val="BodyText"/>
                    <w:numPr>
                      <w:ilvl w:val="1"/>
                      <w:numId w:val="5"/>
                    </w:numPr>
                    <w:tabs>
                      <w:tab w:pos="697" w:val="left" w:leader="none"/>
                    </w:tabs>
                    <w:spacing w:line="220" w:lineRule="auto" w:before="56" w:after="0"/>
                    <w:ind w:left="20" w:right="18" w:firstLine="426"/>
                    <w:jc w:val="both"/>
                  </w:pPr>
                  <w:r>
                    <w:rPr>
                      <w:color w:val="231F20"/>
                    </w:rPr>
                    <w:t>alla definizione della data di inizio delle lezioni per l’anno scolastico 2020/2021, d’intesa con la Confe- renza Stato-Regioni, anche tenendo conto dell’eventuale necessità di recupero degli apprendimenti quale ordinaria attività didattica e della conclusione delle procedure </w:t>
                  </w:r>
                  <w:r>
                    <w:rPr>
                      <w:color w:val="231F20"/>
                      <w:spacing w:val="-7"/>
                    </w:rPr>
                    <w:t>di </w:t>
                  </w:r>
                  <w:r>
                    <w:rPr>
                      <w:color w:val="231F20"/>
                    </w:rPr>
                    <w:t>avvio dell’anno scolastico;</w:t>
                  </w:r>
                </w:p>
                <w:p>
                  <w:pPr>
                    <w:pStyle w:val="BodyText"/>
                    <w:numPr>
                      <w:ilvl w:val="1"/>
                      <w:numId w:val="5"/>
                    </w:numPr>
                    <w:tabs>
                      <w:tab w:pos="687" w:val="left" w:leader="none"/>
                    </w:tabs>
                    <w:spacing w:line="220" w:lineRule="auto" w:before="55" w:after="0"/>
                    <w:ind w:left="20" w:right="17" w:firstLine="426"/>
                    <w:jc w:val="both"/>
                  </w:pPr>
                  <w:r>
                    <w:rPr>
                      <w:color w:val="231F20"/>
                    </w:rPr>
                    <w:t>all’adattamento e alla modifica degli aspetti </w:t>
                  </w:r>
                  <w:r>
                    <w:rPr>
                      <w:color w:val="231F20"/>
                      <w:spacing w:val="-3"/>
                    </w:rPr>
                    <w:t>pro- </w:t>
                  </w:r>
                  <w:r>
                    <w:rPr>
                      <w:color w:val="231F20"/>
                    </w:rPr>
                    <w:t>cedurali e delle tempistiche di immissione in ruolo, </w:t>
                  </w:r>
                  <w:r>
                    <w:rPr>
                      <w:color w:val="231F20"/>
                      <w:spacing w:val="-8"/>
                    </w:rPr>
                    <w:t>da </w:t>
                  </w:r>
                  <w:r>
                    <w:rPr>
                      <w:color w:val="231F20"/>
                    </w:rPr>
                    <w:t>concludersi comunque entro la data del 15 settembre 2020, nonché degli aspetti procedurali e delle tempistiche relativi alle utilizzazioni, assegnazioni provvisorie e attri- buzioni di contratti a tempo determinato, anche in </w:t>
                  </w:r>
                  <w:r>
                    <w:rPr>
                      <w:color w:val="231F20"/>
                      <w:spacing w:val="-3"/>
                    </w:rPr>
                    <w:t>deroga </w:t>
                  </w:r>
                  <w:r>
                    <w:rPr>
                      <w:color w:val="231F20"/>
                    </w:rPr>
                    <w:t>al termine di conclusione delle stesse previsto</w:t>
                  </w:r>
                  <w:r>
                    <w:rPr>
                      <w:color w:val="231F20"/>
                      <w:spacing w:val="26"/>
                    </w:rPr>
                    <w:t> </w:t>
                  </w:r>
                  <w:r>
                    <w:rPr>
                      <w:color w:val="231F20"/>
                    </w:rPr>
                    <w:t>dall’ar- ticolo</w:t>
                  </w:r>
                  <w:r>
                    <w:rPr>
                      <w:color w:val="231F20"/>
                      <w:spacing w:val="30"/>
                    </w:rPr>
                    <w:t> </w:t>
                  </w:r>
                  <w:r>
                    <w:rPr>
                      <w:color w:val="231F20"/>
                    </w:rPr>
                    <w:t>4,</w:t>
                  </w:r>
                  <w:r>
                    <w:rPr>
                      <w:color w:val="231F20"/>
                      <w:spacing w:val="30"/>
                    </w:rPr>
                    <w:t> </w:t>
                  </w:r>
                  <w:r>
                    <w:rPr>
                      <w:color w:val="231F20"/>
                    </w:rPr>
                    <w:t>commi</w:t>
                  </w:r>
                  <w:r>
                    <w:rPr>
                      <w:color w:val="231F20"/>
                      <w:spacing w:val="30"/>
                    </w:rPr>
                    <w:t> </w:t>
                  </w:r>
                  <w:r>
                    <w:rPr>
                      <w:color w:val="231F20"/>
                    </w:rPr>
                    <w:t>1</w:t>
                  </w:r>
                  <w:r>
                    <w:rPr>
                      <w:color w:val="231F20"/>
                      <w:spacing w:val="30"/>
                    </w:rPr>
                    <w:t> </w:t>
                  </w:r>
                  <w:r>
                    <w:rPr>
                      <w:color w:val="231F20"/>
                    </w:rPr>
                    <w:t>e</w:t>
                  </w:r>
                  <w:r>
                    <w:rPr>
                      <w:color w:val="231F20"/>
                      <w:spacing w:val="30"/>
                    </w:rPr>
                    <w:t> </w:t>
                  </w:r>
                  <w:r>
                    <w:rPr>
                      <w:color w:val="231F20"/>
                    </w:rPr>
                    <w:t>2,</w:t>
                  </w:r>
                  <w:r>
                    <w:rPr>
                      <w:color w:val="231F20"/>
                      <w:spacing w:val="30"/>
                    </w:rPr>
                    <w:t> </w:t>
                  </w:r>
                  <w:r>
                    <w:rPr>
                      <w:color w:val="231F20"/>
                    </w:rPr>
                    <w:t>del</w:t>
                  </w:r>
                  <w:r>
                    <w:rPr>
                      <w:color w:val="231F20"/>
                      <w:spacing w:val="30"/>
                    </w:rPr>
                    <w:t> </w:t>
                  </w:r>
                  <w:r>
                    <w:rPr>
                      <w:color w:val="231F20"/>
                    </w:rPr>
                    <w:t>decreto-legge</w:t>
                  </w:r>
                  <w:r>
                    <w:rPr>
                      <w:color w:val="231F20"/>
                      <w:spacing w:val="30"/>
                    </w:rPr>
                    <w:t> </w:t>
                  </w:r>
                  <w:r>
                    <w:rPr>
                      <w:color w:val="231F20"/>
                    </w:rPr>
                    <w:t>3</w:t>
                  </w:r>
                  <w:r>
                    <w:rPr>
                      <w:color w:val="231F20"/>
                      <w:spacing w:val="30"/>
                    </w:rPr>
                    <w:t> </w:t>
                  </w:r>
                  <w:r>
                    <w:rPr>
                      <w:color w:val="231F20"/>
                    </w:rPr>
                    <w:t>luglio</w:t>
                  </w:r>
                  <w:r>
                    <w:rPr>
                      <w:color w:val="231F20"/>
                      <w:spacing w:val="31"/>
                    </w:rPr>
                    <w:t> </w:t>
                  </w:r>
                  <w:r>
                    <w:rPr>
                      <w:color w:val="231F20"/>
                      <w:spacing w:val="-3"/>
                    </w:rPr>
                    <w:t>2001,</w:t>
                  </w:r>
                </w:p>
                <w:p>
                  <w:pPr>
                    <w:pStyle w:val="BodyText"/>
                    <w:spacing w:line="220" w:lineRule="auto" w:before="0"/>
                    <w:ind w:right="17"/>
                    <w:jc w:val="both"/>
                  </w:pPr>
                  <w:r>
                    <w:rPr>
                      <w:color w:val="231F20"/>
                    </w:rPr>
                    <w:t>n. 255, convertito, con modificazioni, dalla legge 20 </w:t>
                  </w:r>
                  <w:r>
                    <w:rPr>
                      <w:color w:val="231F20"/>
                      <w:spacing w:val="-4"/>
                    </w:rPr>
                    <w:t>ago- </w:t>
                  </w:r>
                  <w:r>
                    <w:rPr>
                      <w:color w:val="231F20"/>
                    </w:rPr>
                    <w:t>sto 2001, n. 333, fermo restando il rispetto dei vincoli di permanenza sulla sede previsti dalle disposizioni vigenti e delle facoltà assunzionali</w:t>
                  </w:r>
                  <w:r>
                    <w:rPr>
                      <w:color w:val="231F20"/>
                      <w:spacing w:val="5"/>
                    </w:rPr>
                    <w:t> </w:t>
                  </w:r>
                  <w:r>
                    <w:rPr>
                      <w:color w:val="231F20"/>
                    </w:rPr>
                    <w:t>disponibili;</w:t>
                  </w:r>
                </w:p>
                <w:p>
                  <w:pPr>
                    <w:pStyle w:val="BodyText"/>
                    <w:spacing w:line="220" w:lineRule="auto" w:before="49"/>
                    <w:ind w:right="18" w:firstLine="426"/>
                    <w:jc w:val="both"/>
                  </w:pPr>
                  <w:r>
                    <w:rPr>
                      <w:i/>
                      <w:color w:val="231F20"/>
                    </w:rPr>
                    <w:t>c) </w:t>
                  </w:r>
                  <w:r>
                    <w:rPr>
                      <w:color w:val="231F20"/>
                    </w:rPr>
                    <w:t>alla previsione, con riferimento all’ordinata </w:t>
                  </w:r>
                  <w:r>
                    <w:rPr>
                      <w:color w:val="231F20"/>
                      <w:spacing w:val="-4"/>
                    </w:rPr>
                    <w:t>pro- </w:t>
                  </w:r>
                  <w:r>
                    <w:rPr>
                      <w:color w:val="231F20"/>
                    </w:rPr>
                    <w:t>secuzione dell’attività del sistema di formazione italiana nel</w:t>
                  </w:r>
                  <w:r>
                    <w:rPr>
                      <w:color w:val="231F20"/>
                      <w:spacing w:val="36"/>
                    </w:rPr>
                    <w:t> </w:t>
                  </w:r>
                  <w:r>
                    <w:rPr>
                      <w:color w:val="231F20"/>
                    </w:rPr>
                    <w:t>mondo</w:t>
                  </w:r>
                  <w:r>
                    <w:rPr>
                      <w:color w:val="231F20"/>
                      <w:spacing w:val="37"/>
                    </w:rPr>
                    <w:t> </w:t>
                  </w:r>
                  <w:r>
                    <w:rPr>
                      <w:color w:val="231F20"/>
                    </w:rPr>
                    <w:t>di</w:t>
                  </w:r>
                  <w:r>
                    <w:rPr>
                      <w:color w:val="231F20"/>
                      <w:spacing w:val="37"/>
                    </w:rPr>
                    <w:t> </w:t>
                  </w:r>
                  <w:r>
                    <w:rPr>
                      <w:color w:val="231F20"/>
                    </w:rPr>
                    <w:t>cui</w:t>
                  </w:r>
                  <w:r>
                    <w:rPr>
                      <w:color w:val="231F20"/>
                      <w:spacing w:val="37"/>
                    </w:rPr>
                    <w:t> </w:t>
                  </w:r>
                  <w:r>
                    <w:rPr>
                      <w:color w:val="231F20"/>
                    </w:rPr>
                    <w:t>al</w:t>
                  </w:r>
                  <w:r>
                    <w:rPr>
                      <w:color w:val="231F20"/>
                      <w:spacing w:val="36"/>
                    </w:rPr>
                    <w:t> </w:t>
                  </w:r>
                  <w:r>
                    <w:rPr>
                      <w:color w:val="231F20"/>
                    </w:rPr>
                    <w:t>decreto</w:t>
                  </w:r>
                  <w:r>
                    <w:rPr>
                      <w:color w:val="231F20"/>
                      <w:spacing w:val="37"/>
                    </w:rPr>
                    <w:t> </w:t>
                  </w:r>
                  <w:r>
                    <w:rPr>
                      <w:color w:val="231F20"/>
                    </w:rPr>
                    <w:t>legislativo</w:t>
                  </w:r>
                  <w:r>
                    <w:rPr>
                      <w:color w:val="231F20"/>
                      <w:spacing w:val="37"/>
                    </w:rPr>
                    <w:t> </w:t>
                  </w:r>
                  <w:r>
                    <w:rPr>
                      <w:color w:val="231F20"/>
                    </w:rPr>
                    <w:t>13</w:t>
                  </w:r>
                  <w:r>
                    <w:rPr>
                      <w:color w:val="231F20"/>
                      <w:spacing w:val="37"/>
                    </w:rPr>
                    <w:t> </w:t>
                  </w:r>
                  <w:r>
                    <w:rPr>
                      <w:color w:val="231F20"/>
                    </w:rPr>
                    <w:t>aprile</w:t>
                  </w:r>
                  <w:r>
                    <w:rPr>
                      <w:color w:val="231F20"/>
                      <w:spacing w:val="36"/>
                    </w:rPr>
                    <w:t> </w:t>
                  </w:r>
                  <w:r>
                    <w:rPr>
                      <w:color w:val="231F20"/>
                      <w:spacing w:val="-3"/>
                    </w:rPr>
                    <w:t>2017,</w:t>
                  </w:r>
                </w:p>
                <w:p>
                  <w:pPr>
                    <w:pStyle w:val="BodyText"/>
                    <w:spacing w:line="220" w:lineRule="auto" w:before="0"/>
                    <w:ind w:right="17"/>
                    <w:jc w:val="both"/>
                  </w:pPr>
                  <w:r>
                    <w:rPr>
                      <w:color w:val="231F20"/>
                    </w:rPr>
                    <w:t>n. 64, che, qualora alcune graduatorie di cui al decreto del Ministero dell’istruzione, dell’università e della ricerca del 15 luglio 2019, n. 1084, e successive modificazioni, risultino esaurite, esclusivamente per l’anno scolastico 2020/2021, hanno vigenza le corrispondenti graduatorie di cui ai decreti del Ministero degli affari esteri 9 agosto 2013, n. 4055 e 25 novembre 2013, n. 4944, e successive modificazioni,  concernenti  l’approvazione  delle </w:t>
                  </w:r>
                  <w:r>
                    <w:rPr>
                      <w:color w:val="231F20"/>
                      <w:spacing w:val="-3"/>
                    </w:rPr>
                    <w:t>gradua-</w:t>
                  </w:r>
                </w:p>
              </w:txbxContent>
            </v:textbox>
            <w10:wrap type="none"/>
          </v:shape>
        </w:pict>
      </w:r>
      <w:r>
        <w:rPr/>
        <w:pict>
          <v:shape style="position:absolute;margin-left:278.92099pt;margin-top:763.90387pt;width:38pt;height:13.1pt;mso-position-horizontal-relative:page;mso-position-vertical-relative:page;z-index:-252302336" type="#_x0000_t202" filled="false" stroked="false">
            <v:textbox inset="0,0,0,0">
              <w:txbxContent>
                <w:p>
                  <w:pPr>
                    <w:spacing w:before="11"/>
                    <w:ind w:left="20" w:right="0" w:firstLine="0"/>
                    <w:jc w:val="left"/>
                    <w:rPr>
                      <w:sz w:val="20"/>
                    </w:rPr>
                  </w:pPr>
                  <w:r>
                    <w:rPr>
                      <w:color w:val="231F20"/>
                      <w:sz w:val="20"/>
                    </w:rPr>
                    <w:t>— 2 —</w:t>
                  </w:r>
                </w:p>
              </w:txbxContent>
            </v:textbox>
            <w10:wrap type="none"/>
          </v:shape>
        </w:pict>
      </w:r>
      <w:r>
        <w:rPr/>
        <w:pict>
          <v:shape style="position:absolute;margin-left:48.188999pt;margin-top:73.559998pt;width:249.45pt;height:677.75pt;mso-position-horizontal-relative:page;mso-position-vertical-relative:page;z-index:-252301312" type="#_x0000_t202" filled="false" stroked="false">
            <v:textbox inset="0,0,0,0">
              <w:txbxContent>
                <w:p>
                  <w:pPr>
                    <w:pStyle w:val="BodyText"/>
                    <w:ind w:left="40"/>
                    <w:rPr>
                      <w:sz w:val="17"/>
                    </w:rPr>
                  </w:pPr>
                </w:p>
              </w:txbxContent>
            </v:textbox>
            <w10:wrap type="none"/>
          </v:shape>
        </w:pict>
      </w:r>
      <w:r>
        <w:rPr/>
        <w:pict>
          <v:shape style="position:absolute;margin-left:297.638pt;margin-top:73.559998pt;width:249.5pt;height:677.75pt;mso-position-horizontal-relative:page;mso-position-vertical-relative:page;z-index:-252300288" type="#_x0000_t202" filled="false" stroked="false">
            <v:textbox inset="0,0,0,0">
              <w:txbxContent>
                <w:p>
                  <w:pPr>
                    <w:pStyle w:val="BodyText"/>
                    <w:ind w:left="40"/>
                    <w:rPr>
                      <w:sz w:val="17"/>
                    </w:rPr>
                  </w:pPr>
                </w:p>
              </w:txbxContent>
            </v:textbox>
            <w10:wrap type="none"/>
          </v:shape>
        </w:pict>
      </w:r>
      <w:r>
        <w:rPr/>
        <w:pict>
          <v:shape style="position:absolute;margin-left:48.188999pt;margin-top:60.560001pt;width:498.9pt;height:12pt;mso-position-horizontal-relative:page;mso-position-vertical-relative:page;z-index:-252299264" type="#_x0000_t202" filled="false" stroked="false">
            <v:textbox inset="0,0,0,0">
              <w:txbxContent>
                <w:p>
                  <w:pPr>
                    <w:pStyle w:val="BodyText"/>
                    <w:ind w:left="40"/>
                    <w:rPr>
                      <w:sz w:val="17"/>
                    </w:rPr>
                  </w:pPr>
                </w:p>
              </w:txbxContent>
            </v:textbox>
            <w10:wrap type="none"/>
          </v:shape>
        </w:pict>
      </w:r>
    </w:p>
    <w:p>
      <w:pPr>
        <w:spacing w:after="0"/>
        <w:rPr>
          <w:sz w:val="2"/>
          <w:szCs w:val="2"/>
        </w:rPr>
        <w:sectPr>
          <w:pgSz w:w="11900" w:h="16840"/>
          <w:pgMar w:top="1140" w:bottom="280" w:left="840" w:right="820"/>
        </w:sectPr>
      </w:pPr>
    </w:p>
    <w:p>
      <w:pPr>
        <w:rPr>
          <w:sz w:val="2"/>
          <w:szCs w:val="2"/>
        </w:rPr>
      </w:pPr>
      <w:r>
        <w:rPr/>
        <w:pict>
          <v:group style="position:absolute;margin-left:48.188999pt;margin-top:70.809998pt;width:498.9pt;height:680.5pt;mso-position-horizontal-relative:page;mso-position-vertical-relative:page;z-index:-252298240" coordorigin="964,1416" coordsize="9978,13610">
            <v:line style="position:absolute" from="964,1431" to="10942,1431" stroked="true" strokeweight="1.5pt" strokecolor="#231f20">
              <v:stroke dashstyle="solid"/>
            </v:line>
            <v:line style="position:absolute" from="964,1471" to="10942,1471" stroked="true" strokeweight=".501pt" strokecolor="#231f20">
              <v:stroke dashstyle="solid"/>
            </v:line>
            <v:line style="position:absolute" from="5953,1476" to="5953,15026" stroked="true" strokeweight=".5pt" strokecolor="#231f20">
              <v:stroke dashstyle="solid"/>
            </v:line>
            <w10:wrap type="none"/>
          </v:group>
        </w:pict>
      </w:r>
      <w:r>
        <w:rPr/>
        <w:pict>
          <v:group style="position:absolute;margin-left:323pt;margin-top:765pt;width:229pt;height:55pt;mso-position-horizontal-relative:page;mso-position-vertical-relative:page;z-index:-252297216" coordorigin="6460,15300" coordsize="4580,1100">
            <v:shape style="position:absolute;left:6460;top:15300;width:1100;height:1100" type="#_x0000_t75" stroked="false">
              <v:imagedata r:id="rId13" o:title=""/>
            </v:shape>
            <v:shape style="position:absolute;left:7620;top:15300;width:1100;height:1100" type="#_x0000_t75" stroked="false">
              <v:imagedata r:id="rId14" o:title=""/>
            </v:shape>
            <v:shape style="position:absolute;left:8780;top:15300;width:1100;height:1100" type="#_x0000_t75" stroked="false">
              <v:imagedata r:id="rId15" o:title=""/>
            </v:shape>
            <v:shape style="position:absolute;left:9940;top:15300;width:1100;height:1100" type="#_x0000_t75" stroked="false">
              <v:imagedata r:id="rId16" o:title=""/>
            </v:shape>
            <w10:wrap type="none"/>
          </v:group>
        </w:pict>
      </w:r>
      <w:r>
        <w:rPr/>
        <w:pict>
          <v:shape style="position:absolute;margin-left:47.188999pt;margin-top:56.735313pt;width:37.15pt;height:12.65pt;mso-position-horizontal-relative:page;mso-position-vertical-relative:page;z-index:-252296192" type="#_x0000_t202" filled="false" stroked="false">
            <v:textbox inset="0,0,0,0">
              <w:txbxContent>
                <w:p>
                  <w:pPr>
                    <w:spacing w:before="13"/>
                    <w:ind w:left="20" w:right="0" w:firstLine="0"/>
                    <w:jc w:val="left"/>
                    <w:rPr>
                      <w:sz w:val="19"/>
                    </w:rPr>
                  </w:pPr>
                  <w:r>
                    <w:rPr>
                      <w:color w:val="231F20"/>
                      <w:sz w:val="19"/>
                    </w:rPr>
                    <w:t>8-4-2020</w:t>
                  </w:r>
                </w:p>
              </w:txbxContent>
            </v:textbox>
            <w10:wrap type="none"/>
          </v:shape>
        </w:pict>
      </w:r>
      <w:r>
        <w:rPr/>
        <w:pict>
          <v:shape style="position:absolute;margin-left:204.100006pt;margin-top:56.859982pt;width:187.05pt;height:12pt;mso-position-horizontal-relative:page;mso-position-vertical-relative:page;z-index:-252295168" type="#_x0000_t202" filled="false" stroked="false">
            <v:textbox inset="0,0,0,0">
              <w:txbxContent>
                <w:p>
                  <w:pPr>
                    <w:spacing w:before="12"/>
                    <w:ind w:left="20" w:right="0" w:firstLine="0"/>
                    <w:jc w:val="left"/>
                    <w:rPr>
                      <w:sz w:val="12"/>
                    </w:rPr>
                  </w:pPr>
                  <w:r>
                    <w:rPr>
                      <w:color w:val="231F20"/>
                      <w:w w:val="115"/>
                      <w:sz w:val="18"/>
                    </w:rPr>
                    <w:t>G</w:t>
                  </w:r>
                  <w:r>
                    <w:rPr>
                      <w:color w:val="231F20"/>
                      <w:w w:val="115"/>
                      <w:sz w:val="12"/>
                    </w:rPr>
                    <w:t>AZZETTA </w:t>
                  </w:r>
                  <w:r>
                    <w:rPr>
                      <w:color w:val="231F20"/>
                      <w:w w:val="115"/>
                      <w:sz w:val="18"/>
                    </w:rPr>
                    <w:t>U</w:t>
                  </w:r>
                  <w:r>
                    <w:rPr>
                      <w:color w:val="231F20"/>
                      <w:w w:val="115"/>
                      <w:sz w:val="12"/>
                    </w:rPr>
                    <w:t>FFICIALE DELLA </w:t>
                  </w:r>
                  <w:r>
                    <w:rPr>
                      <w:color w:val="231F20"/>
                      <w:w w:val="115"/>
                      <w:sz w:val="18"/>
                    </w:rPr>
                    <w:t>R</w:t>
                  </w:r>
                  <w:r>
                    <w:rPr>
                      <w:color w:val="231F20"/>
                      <w:w w:val="115"/>
                      <w:sz w:val="12"/>
                    </w:rPr>
                    <w:t>EPUBBLICA </w:t>
                  </w:r>
                  <w:r>
                    <w:rPr>
                      <w:color w:val="231F20"/>
                      <w:w w:val="115"/>
                      <w:sz w:val="18"/>
                    </w:rPr>
                    <w:t>I</w:t>
                  </w:r>
                  <w:r>
                    <w:rPr>
                      <w:color w:val="231F20"/>
                      <w:w w:val="115"/>
                      <w:sz w:val="12"/>
                    </w:rPr>
                    <w:t>TALIANA</w:t>
                  </w:r>
                </w:p>
              </w:txbxContent>
            </v:textbox>
            <w10:wrap type="none"/>
          </v:shape>
        </w:pict>
      </w:r>
      <w:r>
        <w:rPr/>
        <w:pict>
          <v:shape style="position:absolute;margin-left:467.459991pt;margin-top:56.86998pt;width:80.6pt;height:12pt;mso-position-horizontal-relative:page;mso-position-vertical-relative:page;z-index:-252294144" type="#_x0000_t202" filled="false" stroked="false">
            <v:textbox inset="0,0,0,0">
              <w:txbxContent>
                <w:p>
                  <w:pPr>
                    <w:spacing w:before="12"/>
                    <w:ind w:left="20" w:right="0" w:firstLine="0"/>
                    <w:jc w:val="left"/>
                    <w:rPr>
                      <w:b/>
                      <w:sz w:val="18"/>
                    </w:rPr>
                  </w:pPr>
                  <w:r>
                    <w:rPr>
                      <w:i/>
                      <w:color w:val="231F20"/>
                      <w:sz w:val="18"/>
                    </w:rPr>
                    <w:t>Serie generale - </w:t>
                  </w:r>
                  <w:r>
                    <w:rPr>
                      <w:color w:val="231F20"/>
                      <w:sz w:val="18"/>
                    </w:rPr>
                    <w:t>n</w:t>
                  </w:r>
                  <w:r>
                    <w:rPr>
                      <w:i/>
                      <w:color w:val="231F20"/>
                      <w:sz w:val="18"/>
                    </w:rPr>
                    <w:t>. </w:t>
                  </w:r>
                  <w:r>
                    <w:rPr>
                      <w:b/>
                      <w:color w:val="231F20"/>
                      <w:sz w:val="18"/>
                    </w:rPr>
                    <w:t>93</w:t>
                  </w:r>
                </w:p>
              </w:txbxContent>
            </v:textbox>
            <w10:wrap type="none"/>
          </v:shape>
        </w:pict>
      </w:r>
      <w:r>
        <w:rPr/>
        <w:pict>
          <v:shape style="position:absolute;margin-left:47.188999pt;margin-top:84.872871pt;width:245.6pt;height:669.75pt;mso-position-horizontal-relative:page;mso-position-vertical-relative:page;z-index:-252293120" type="#_x0000_t202" filled="false" stroked="false">
            <v:textbox inset="0,0,0,0">
              <w:txbxContent>
                <w:p>
                  <w:pPr>
                    <w:pStyle w:val="BodyText"/>
                    <w:spacing w:line="220" w:lineRule="auto" w:before="29"/>
                    <w:ind w:right="20"/>
                    <w:jc w:val="both"/>
                  </w:pPr>
                  <w:r>
                    <w:rPr>
                      <w:color w:val="231F20"/>
                    </w:rPr>
                    <w:t>torie definitive delle prove di accertamento linguistico, affinché il Ministero degli affari esteri e della cooperazio- ne internazionale, attingendo alla suddette graduatorie, anche per aree linguistiche diverse e per classi di con- corso affini, in applicazione dell’articolo 24 del decreto legislativo 13 aprile 2017, n. 64, possa procedere ad asse- gnazioni temporanee per un anno scolastico;</w:t>
                  </w:r>
                </w:p>
                <w:p>
                  <w:pPr>
                    <w:pStyle w:val="BodyText"/>
                    <w:spacing w:line="220" w:lineRule="auto" w:before="51"/>
                    <w:ind w:right="19" w:firstLine="426"/>
                    <w:jc w:val="both"/>
                  </w:pPr>
                  <w:r>
                    <w:rPr>
                      <w:i/>
                      <w:color w:val="231F20"/>
                    </w:rPr>
                    <w:t>d) </w:t>
                  </w:r>
                  <w:r>
                    <w:rPr>
                      <w:color w:val="231F20"/>
                    </w:rPr>
                    <w:t>all’eventuale conferma, al verificarsi della </w:t>
                  </w:r>
                  <w:r>
                    <w:rPr>
                      <w:color w:val="231F20"/>
                      <w:spacing w:val="-3"/>
                    </w:rPr>
                    <w:t>condi- </w:t>
                  </w:r>
                  <w:r>
                    <w:rPr>
                      <w:color w:val="231F20"/>
                    </w:rPr>
                    <w:t>zione di cui al comma 4 dell’articolo 1, per l’anno scola- stico 2020/2021, dei libri di testo adottati per il corrente anno scolastico, in deroga a quanto previsto agli articoli 151, comma 1, e 188, comma 1, del decreto legislativo  16 aprile 1994, n.</w:t>
                  </w:r>
                  <w:r>
                    <w:rPr>
                      <w:color w:val="231F20"/>
                      <w:spacing w:val="1"/>
                    </w:rPr>
                    <w:t> </w:t>
                  </w:r>
                  <w:r>
                    <w:rPr>
                      <w:color w:val="231F20"/>
                    </w:rPr>
                    <w:t>297.</w:t>
                  </w:r>
                </w:p>
                <w:p>
                  <w:pPr>
                    <w:pStyle w:val="BodyText"/>
                    <w:numPr>
                      <w:ilvl w:val="0"/>
                      <w:numId w:val="6"/>
                    </w:numPr>
                    <w:tabs>
                      <w:tab w:pos="499" w:val="left" w:leader="none"/>
                    </w:tabs>
                    <w:spacing w:line="220" w:lineRule="auto" w:before="53" w:after="0"/>
                    <w:ind w:left="20" w:right="18" w:firstLine="213"/>
                    <w:jc w:val="both"/>
                  </w:pPr>
                  <w:r>
                    <w:rPr>
                      <w:color w:val="231F20"/>
                    </w:rPr>
                    <w:t>Relativamente alle attività del sistema della for- mazione italiana nel mondo di cui al decreto legislativo 13 aprile 2017, n. 64, le ordinanze del Ministro dell’istru- zione, di cui al comma 1,  sono  adottate  di  concerto  con il Ministro degli affari esteri e della cooperazione internazionale.</w:t>
                  </w:r>
                </w:p>
                <w:p>
                  <w:pPr>
                    <w:pStyle w:val="BodyText"/>
                    <w:numPr>
                      <w:ilvl w:val="0"/>
                      <w:numId w:val="6"/>
                    </w:numPr>
                    <w:tabs>
                      <w:tab w:pos="483" w:val="left" w:leader="none"/>
                    </w:tabs>
                    <w:spacing w:line="220" w:lineRule="auto" w:before="52" w:after="0"/>
                    <w:ind w:left="20" w:right="17" w:firstLine="213"/>
                    <w:jc w:val="both"/>
                  </w:pPr>
                  <w:r>
                    <w:rPr>
                      <w:color w:val="231F20"/>
                    </w:rPr>
                    <w:t>In corrispondenza della sospensione delle attività didattiche in presenza a seguito dell’emergenza epide- miologica, il personale docente assicura comunque le prestazioni didattiche nelle modalità a distanza, utiliz- zando strumenti informatici o tecnologici a disposizio- ne. Le prestazioni lavorative e gli adempimenti connessi dei dirigenti scolastici nonché del personale scolastico, come determinati dal quadro contrattuale e normativo vi- gente, fermo restando quanto stabilito al primo periodo   e all’articolo 87 del decreto-legge 17 marzo 2020, n. 18, possono svolgersi nelle modalità del lavoro agile anche attraverso apparecchiature informatiche e collegamenti telefonici e telematici, per contenere ogni diffusione del contagio.</w:t>
                  </w:r>
                </w:p>
                <w:p>
                  <w:pPr>
                    <w:pStyle w:val="BodyText"/>
                    <w:numPr>
                      <w:ilvl w:val="0"/>
                      <w:numId w:val="6"/>
                    </w:numPr>
                    <w:tabs>
                      <w:tab w:pos="444" w:val="left" w:leader="none"/>
                    </w:tabs>
                    <w:spacing w:line="220" w:lineRule="auto" w:before="45" w:after="0"/>
                    <w:ind w:left="20" w:right="18" w:firstLine="213"/>
                    <w:jc w:val="both"/>
                  </w:pPr>
                  <w:r>
                    <w:rPr>
                      <w:color w:val="231F20"/>
                    </w:rPr>
                    <w:t>Le procedure di istituzione delle graduatorie provin- ciali per le supplenze di cui al comma 6-bis dell’artico-  lo 4 della legge 3 maggio 1999, n. 124, e di costituzione delle graduatorie di istituto di cui all’articolo 4, </w:t>
                  </w:r>
                  <w:r>
                    <w:rPr>
                      <w:color w:val="231F20"/>
                      <w:spacing w:val="-3"/>
                    </w:rPr>
                    <w:t>commi   </w:t>
                  </w:r>
                  <w:r>
                    <w:rPr>
                      <w:color w:val="231F20"/>
                    </w:rPr>
                    <w:t>1, 2 e 3, della medesima legge, sono attuate nell’anno scolastico 2020/2021 per spiegare efficacia per il confe- rimento delle supplenze a decorrere dall’anno scolasti-  co 2021/2022. Conseguentemente, nell’anno scolastico 2020/2021, restano valide le graduatorie di istituto attual- mente vigenti, ivi compresi i relativi elenchi aggiuntivi, di cui al decreto del Ministro dell’istruzione, dell’univer- sità e della ricerca del 3 giugno 2015, e successive mo- dificazioni, da compilarsi, per la finestra di inserimento relativa all’anno scolastico 2020/21, entro il 31 agosto 2020, anche per i soggetti in possesso del solo titolo di specializzazione sul sostegno. L’aggiornamento delle graduatorie ad esaurimento di cui all’articolo  1,  </w:t>
                  </w:r>
                  <w:r>
                    <w:rPr>
                      <w:color w:val="231F20"/>
                      <w:spacing w:val="-3"/>
                    </w:rPr>
                    <w:t>com- </w:t>
                  </w:r>
                  <w:r>
                    <w:rPr>
                      <w:color w:val="231F20"/>
                    </w:rPr>
                    <w:t>ma 605, lettera </w:t>
                  </w:r>
                  <w:r>
                    <w:rPr>
                      <w:i/>
                      <w:color w:val="231F20"/>
                    </w:rPr>
                    <w:t>c)</w:t>
                  </w:r>
                  <w:r>
                    <w:rPr>
                      <w:color w:val="231F20"/>
                    </w:rPr>
                    <w:t>, della legge 27 dicembre 2006, n. 296, avviene nell’anno scolastico 2020/2021, per spiegare ef- ficacia per il triennio successivo, a decorrere dall’anno scolastico 2021/2022.</w:t>
                  </w:r>
                </w:p>
                <w:p>
                  <w:pPr>
                    <w:pStyle w:val="BodyText"/>
                    <w:numPr>
                      <w:ilvl w:val="0"/>
                      <w:numId w:val="6"/>
                    </w:numPr>
                    <w:tabs>
                      <w:tab w:pos="477" w:val="left" w:leader="none"/>
                    </w:tabs>
                    <w:spacing w:line="220" w:lineRule="auto" w:before="37" w:after="0"/>
                    <w:ind w:left="20" w:right="19" w:firstLine="213"/>
                    <w:jc w:val="both"/>
                  </w:pPr>
                  <w:r>
                    <w:rPr>
                      <w:color w:val="231F20"/>
                    </w:rPr>
                    <w:t>In relazione al periodo di formazione e prova del personale docente ed educativo, esclusivamente per </w:t>
                  </w:r>
                  <w:r>
                    <w:rPr>
                      <w:color w:val="231F20"/>
                      <w:spacing w:val="-3"/>
                    </w:rPr>
                    <w:t>l’an- </w:t>
                  </w:r>
                  <w:r>
                    <w:rPr>
                      <w:color w:val="231F20"/>
                    </w:rPr>
                    <w:t>no scolastico 2019/2020, le attività di verifica da parte</w:t>
                  </w:r>
                  <w:r>
                    <w:rPr>
                      <w:color w:val="231F20"/>
                      <w:spacing w:val="-25"/>
                    </w:rPr>
                    <w:t> </w:t>
                  </w:r>
                  <w:r>
                    <w:rPr>
                      <w:color w:val="231F20"/>
                    </w:rPr>
                    <w:t>dei dirigenti tecnici, previste nel caso di reiterazione del pe- riodo</w:t>
                  </w:r>
                  <w:r>
                    <w:rPr>
                      <w:color w:val="231F20"/>
                      <w:spacing w:val="16"/>
                    </w:rPr>
                    <w:t> </w:t>
                  </w:r>
                  <w:r>
                    <w:rPr>
                      <w:color w:val="231F20"/>
                    </w:rPr>
                    <w:t>di</w:t>
                  </w:r>
                  <w:r>
                    <w:rPr>
                      <w:color w:val="231F20"/>
                      <w:spacing w:val="17"/>
                    </w:rPr>
                    <w:t> </w:t>
                  </w:r>
                  <w:r>
                    <w:rPr>
                      <w:color w:val="231F20"/>
                    </w:rPr>
                    <w:t>prova</w:t>
                  </w:r>
                  <w:r>
                    <w:rPr>
                      <w:color w:val="231F20"/>
                      <w:spacing w:val="16"/>
                    </w:rPr>
                    <w:t> </w:t>
                  </w:r>
                  <w:r>
                    <w:rPr>
                      <w:color w:val="231F20"/>
                    </w:rPr>
                    <w:t>ai</w:t>
                  </w:r>
                  <w:r>
                    <w:rPr>
                      <w:color w:val="231F20"/>
                      <w:spacing w:val="17"/>
                    </w:rPr>
                    <w:t> </w:t>
                  </w:r>
                  <w:r>
                    <w:rPr>
                      <w:color w:val="231F20"/>
                    </w:rPr>
                    <w:t>sensi</w:t>
                  </w:r>
                  <w:r>
                    <w:rPr>
                      <w:color w:val="231F20"/>
                      <w:spacing w:val="16"/>
                    </w:rPr>
                    <w:t> </w:t>
                  </w:r>
                  <w:r>
                    <w:rPr>
                      <w:color w:val="231F20"/>
                    </w:rPr>
                    <w:t>dell’articolo</w:t>
                  </w:r>
                  <w:r>
                    <w:rPr>
                      <w:color w:val="231F20"/>
                      <w:spacing w:val="17"/>
                    </w:rPr>
                    <w:t> </w:t>
                  </w:r>
                  <w:r>
                    <w:rPr>
                      <w:color w:val="231F20"/>
                    </w:rPr>
                    <w:t>1,</w:t>
                  </w:r>
                  <w:r>
                    <w:rPr>
                      <w:color w:val="231F20"/>
                      <w:spacing w:val="16"/>
                    </w:rPr>
                    <w:t> </w:t>
                  </w:r>
                  <w:r>
                    <w:rPr>
                      <w:color w:val="231F20"/>
                    </w:rPr>
                    <w:t>comma</w:t>
                  </w:r>
                  <w:r>
                    <w:rPr>
                      <w:color w:val="231F20"/>
                      <w:spacing w:val="17"/>
                    </w:rPr>
                    <w:t> </w:t>
                  </w:r>
                  <w:r>
                    <w:rPr>
                      <w:color w:val="231F20"/>
                    </w:rPr>
                    <w:t>119,</w:t>
                  </w:r>
                  <w:r>
                    <w:rPr>
                      <w:color w:val="231F20"/>
                      <w:spacing w:val="17"/>
                    </w:rPr>
                    <w:t> </w:t>
                  </w:r>
                  <w:r>
                    <w:rPr>
                      <w:color w:val="231F20"/>
                    </w:rPr>
                    <w:t>della</w:t>
                  </w:r>
                </w:p>
              </w:txbxContent>
            </v:textbox>
            <w10:wrap type="none"/>
          </v:shape>
        </w:pict>
      </w:r>
      <w:r>
        <w:rPr/>
        <w:pict>
          <v:shape style="position:absolute;margin-left:302.637817pt;margin-top:84.879265pt;width:245.5pt;height:106.65pt;mso-position-horizontal-relative:page;mso-position-vertical-relative:page;z-index:-252292096" type="#_x0000_t202" filled="false" stroked="false">
            <v:textbox inset="0,0,0,0">
              <w:txbxContent>
                <w:p>
                  <w:pPr>
                    <w:pStyle w:val="BodyText"/>
                    <w:spacing w:line="220" w:lineRule="auto" w:before="29"/>
                    <w:ind w:right="17"/>
                    <w:jc w:val="both"/>
                  </w:pPr>
                  <w:r>
                    <w:rPr>
                      <w:color w:val="231F20"/>
                    </w:rPr>
                    <w:t>legge 13 luglio 2015, n. 107, qualora non effettuate entro il 15 maggio 2020, sono sostituite da un parere consultivo reso dal dirigente tecnico in sede di comitato di valuta- zione di cui all’articolo 1, comma 117, della legge citata.</w:t>
                  </w:r>
                </w:p>
                <w:p>
                  <w:pPr>
                    <w:pStyle w:val="BodyText"/>
                    <w:spacing w:line="220" w:lineRule="auto" w:before="83"/>
                    <w:ind w:right="17" w:firstLine="213"/>
                    <w:jc w:val="both"/>
                  </w:pPr>
                  <w:r>
                    <w:rPr>
                      <w:color w:val="231F20"/>
                    </w:rPr>
                    <w:t>6. Per tutto l’anno scolastico 2019/2020, sono sospesi  i viaggi d’istruzione, le iniziative di scambio o gemel- laggio, le visite guidate e le uscite didattiche comunque denominate, programmate dalle istituzioni scolastiche di ogni ordine e</w:t>
                  </w:r>
                  <w:r>
                    <w:rPr>
                      <w:color w:val="231F20"/>
                      <w:spacing w:val="1"/>
                    </w:rPr>
                    <w:t> </w:t>
                  </w:r>
                  <w:r>
                    <w:rPr>
                      <w:color w:val="231F20"/>
                    </w:rPr>
                    <w:t>grado.</w:t>
                  </w:r>
                </w:p>
              </w:txbxContent>
            </v:textbox>
            <w10:wrap type="none"/>
          </v:shape>
        </w:pict>
      </w:r>
      <w:r>
        <w:rPr/>
        <w:pict>
          <v:shape style="position:absolute;margin-left:302.638885pt;margin-top:202.297241pt;width:245.5pt;height:246.2pt;mso-position-horizontal-relative:page;mso-position-vertical-relative:page;z-index:-252291072" type="#_x0000_t202" filled="false" stroked="false">
            <v:textbox inset="0,0,0,0">
              <w:txbxContent>
                <w:p>
                  <w:pPr>
                    <w:pStyle w:val="BodyText"/>
                    <w:spacing w:before="14"/>
                    <w:ind w:left="32" w:right="29"/>
                    <w:jc w:val="center"/>
                  </w:pPr>
                  <w:r>
                    <w:rPr>
                      <w:color w:val="231F20"/>
                    </w:rPr>
                    <w:t>Art. 3.</w:t>
                  </w:r>
                </w:p>
                <w:p>
                  <w:pPr>
                    <w:spacing w:line="220" w:lineRule="auto" w:before="153"/>
                    <w:ind w:left="455" w:right="454" w:firstLine="198"/>
                    <w:jc w:val="left"/>
                    <w:rPr>
                      <w:i/>
                      <w:sz w:val="21"/>
                    </w:rPr>
                  </w:pPr>
                  <w:r>
                    <w:rPr>
                      <w:i/>
                      <w:color w:val="231F20"/>
                      <w:sz w:val="21"/>
                    </w:rPr>
                    <w:t>Misure urgenti per la tempestiva adozione dei provvedimenti del Ministero dell’istruzione</w:t>
                  </w:r>
                </w:p>
                <w:p>
                  <w:pPr>
                    <w:pStyle w:val="BodyText"/>
                    <w:numPr>
                      <w:ilvl w:val="0"/>
                      <w:numId w:val="7"/>
                    </w:numPr>
                    <w:tabs>
                      <w:tab w:pos="429" w:val="left" w:leader="none"/>
                    </w:tabs>
                    <w:spacing w:line="220" w:lineRule="auto" w:before="198" w:after="0"/>
                    <w:ind w:left="20" w:right="18" w:firstLine="213"/>
                    <w:jc w:val="both"/>
                  </w:pPr>
                  <w:r>
                    <w:rPr>
                      <w:color w:val="231F20"/>
                    </w:rPr>
                    <w:t>A decorrere dal giorno successivo alla data di entrata in vigore del presente decreto e fino al perdurare </w:t>
                  </w:r>
                  <w:r>
                    <w:rPr>
                      <w:color w:val="231F20"/>
                      <w:spacing w:val="-4"/>
                    </w:rPr>
                    <w:t>della </w:t>
                  </w:r>
                  <w:r>
                    <w:rPr>
                      <w:color w:val="231F20"/>
                    </w:rPr>
                    <w:t>vigenza dello stato di emergenza deliberato dal Consi- glio dei ministri del 31 gennaio 2020, in deroga a </w:t>
                  </w:r>
                  <w:r>
                    <w:rPr>
                      <w:color w:val="231F20"/>
                      <w:spacing w:val="-3"/>
                    </w:rPr>
                    <w:t>quanto </w:t>
                  </w:r>
                  <w:r>
                    <w:rPr>
                      <w:color w:val="231F20"/>
                    </w:rPr>
                    <w:t>previsto dall’articolo 3 del decreto legislativo 30 </w:t>
                  </w:r>
                  <w:r>
                    <w:rPr>
                      <w:color w:val="231F20"/>
                      <w:spacing w:val="-3"/>
                    </w:rPr>
                    <w:t>giugno </w:t>
                  </w:r>
                  <w:r>
                    <w:rPr>
                      <w:color w:val="231F20"/>
                    </w:rPr>
                    <w:t>1999, n. 233, il Consiglio superiore della pubblica istru- zione-CSPI rende il proprio parere nel termine di sette giorni dalla richiesta da parte del Ministro dell’istruzione. Decorso il termine di sette giorni, si può prescindere dal parere.</w:t>
                  </w:r>
                </w:p>
                <w:p>
                  <w:pPr>
                    <w:pStyle w:val="BodyText"/>
                    <w:numPr>
                      <w:ilvl w:val="0"/>
                      <w:numId w:val="7"/>
                    </w:numPr>
                    <w:tabs>
                      <w:tab w:pos="468" w:val="left" w:leader="none"/>
                    </w:tabs>
                    <w:spacing w:line="220" w:lineRule="auto" w:before="77" w:after="0"/>
                    <w:ind w:left="20" w:right="17" w:firstLine="213"/>
                    <w:jc w:val="both"/>
                  </w:pPr>
                  <w:r>
                    <w:rPr>
                      <w:color w:val="231F20"/>
                    </w:rPr>
                    <w:t>Per i provvedimenti già trasmessi, ai sensi dell’ar- ticolo 2 del decreto legislativo 30 giugno 1999, n. </w:t>
                  </w:r>
                  <w:r>
                    <w:rPr>
                      <w:color w:val="231F20"/>
                      <w:spacing w:val="-3"/>
                    </w:rPr>
                    <w:t>233,    </w:t>
                  </w:r>
                  <w:r>
                    <w:rPr>
                      <w:color w:val="231F20"/>
                    </w:rPr>
                    <w:t>a decorrere dalla deliberazione dello stato di emergenza, per i quali non sia stato ancora reso il parere e non sia scaduto il termine per renderlo, il termine di cui al com- ma 1 decorre dalla data di entrata in vigore del presente decreto.</w:t>
                  </w:r>
                </w:p>
              </w:txbxContent>
            </v:textbox>
            <w10:wrap type="none"/>
          </v:shape>
        </w:pict>
      </w:r>
      <w:r>
        <w:rPr/>
        <w:pict>
          <v:shape style="position:absolute;margin-left:302.638885pt;margin-top:459.255188pt;width:245.55pt;height:120.2pt;mso-position-horizontal-relative:page;mso-position-vertical-relative:page;z-index:-252290048" type="#_x0000_t202" filled="false" stroked="false">
            <v:textbox inset="0,0,0,0">
              <w:txbxContent>
                <w:p>
                  <w:pPr>
                    <w:pStyle w:val="BodyText"/>
                    <w:spacing w:before="14"/>
                    <w:ind w:left="898" w:right="895"/>
                    <w:jc w:val="center"/>
                  </w:pPr>
                  <w:r>
                    <w:rPr>
                      <w:color w:val="231F20"/>
                    </w:rPr>
                    <w:t>Art. 4.</w:t>
                  </w:r>
                </w:p>
                <w:p>
                  <w:pPr>
                    <w:spacing w:line="220" w:lineRule="auto" w:before="153"/>
                    <w:ind w:left="898" w:right="898" w:firstLine="0"/>
                    <w:jc w:val="center"/>
                    <w:rPr>
                      <w:i/>
                      <w:sz w:val="21"/>
                    </w:rPr>
                  </w:pPr>
                  <w:r>
                    <w:rPr>
                      <w:i/>
                      <w:color w:val="231F20"/>
                      <w:sz w:val="21"/>
                    </w:rPr>
                    <w:t>Sospensione delle prove concorsuali per l’accesso al pubblico impiego</w:t>
                  </w:r>
                </w:p>
                <w:p>
                  <w:pPr>
                    <w:pStyle w:val="BodyText"/>
                    <w:spacing w:line="220" w:lineRule="auto" w:before="198"/>
                    <w:ind w:right="17" w:firstLine="213"/>
                    <w:jc w:val="both"/>
                  </w:pPr>
                  <w:r>
                    <w:rPr>
                      <w:color w:val="231F20"/>
                    </w:rPr>
                    <w:t>1. La sospensione dello  svolgimento  delle  procedu- re concorsuali per l’accesso al pubblico impiego di </w:t>
                  </w:r>
                  <w:r>
                    <w:rPr>
                      <w:color w:val="231F20"/>
                      <w:spacing w:val="-4"/>
                    </w:rPr>
                    <w:t>cui </w:t>
                  </w:r>
                  <w:r>
                    <w:rPr>
                      <w:color w:val="231F20"/>
                    </w:rPr>
                    <w:t>all’articolo 87, comma 5, primo periodo, del decreto- legge 17 marzo 2020, n. 18, si intende riferita esclusi- vamente allo svolgimento delle prove concorsuali delle medesime procedure.</w:t>
                  </w:r>
                </w:p>
              </w:txbxContent>
            </v:textbox>
            <w10:wrap type="none"/>
          </v:shape>
        </w:pict>
      </w:r>
      <w:r>
        <w:rPr/>
        <w:pict>
          <v:shape style="position:absolute;margin-left:302.638885pt;margin-top:590.227478pt;width:245.55pt;height:164.4pt;mso-position-horizontal-relative:page;mso-position-vertical-relative:page;z-index:-252289024" type="#_x0000_t202" filled="false" stroked="false">
            <v:textbox inset="0,0,0,0">
              <w:txbxContent>
                <w:p>
                  <w:pPr>
                    <w:pStyle w:val="BodyText"/>
                    <w:spacing w:before="14"/>
                    <w:ind w:left="898" w:right="895"/>
                    <w:jc w:val="center"/>
                  </w:pPr>
                  <w:r>
                    <w:rPr>
                      <w:color w:val="231F20"/>
                    </w:rPr>
                    <w:t>Art. 5.</w:t>
                  </w:r>
                </w:p>
                <w:p>
                  <w:pPr>
                    <w:spacing w:line="220" w:lineRule="auto" w:before="153"/>
                    <w:ind w:left="233" w:right="18" w:hanging="214"/>
                    <w:jc w:val="both"/>
                    <w:rPr>
                      <w:i/>
                      <w:sz w:val="21"/>
                    </w:rPr>
                  </w:pPr>
                  <w:r>
                    <w:rPr>
                      <w:i/>
                      <w:color w:val="231F20"/>
                      <w:sz w:val="21"/>
                    </w:rPr>
                    <w:t>Sospensione delle procedure concorsuali e degli esami di abilitazione per l’accesso alle professioni vigilate dal Ministero della giustizia</w:t>
                  </w:r>
                </w:p>
                <w:p>
                  <w:pPr>
                    <w:pStyle w:val="BodyText"/>
                    <w:spacing w:line="220" w:lineRule="auto" w:before="197"/>
                    <w:ind w:right="17" w:firstLine="213"/>
                    <w:jc w:val="both"/>
                  </w:pPr>
                  <w:r>
                    <w:rPr>
                      <w:color w:val="231F20"/>
                    </w:rPr>
                    <w:t>1. Le disposizioni di cui all’articolo 87, comma 5, pri- mo periodo, del decreto-legge 17 marzo 2020, n. 18, si applicano, in quanto compatibili, anche alle procedure concorsuali previste dagli ordinamenti delle professioni regolamentate sottoposte alla vigilanza del Ministero del- la giustizia e agli esami di abilitazione per l’accesso alle medesime professioni, ivi comprese le misure compensa- tive per il riconoscimento delle qualifiche professionali conseguite all’estero.</w:t>
                  </w:r>
                </w:p>
              </w:txbxContent>
            </v:textbox>
            <w10:wrap type="none"/>
          </v:shape>
        </w:pict>
      </w:r>
      <w:r>
        <w:rPr/>
        <w:pict>
          <v:shape style="position:absolute;margin-left:278.92099pt;margin-top:763.90387pt;width:38pt;height:13.1pt;mso-position-horizontal-relative:page;mso-position-vertical-relative:page;z-index:-252288000" type="#_x0000_t202" filled="false" stroked="false">
            <v:textbox inset="0,0,0,0">
              <w:txbxContent>
                <w:p>
                  <w:pPr>
                    <w:spacing w:before="11"/>
                    <w:ind w:left="20" w:right="0" w:firstLine="0"/>
                    <w:jc w:val="left"/>
                    <w:rPr>
                      <w:sz w:val="20"/>
                    </w:rPr>
                  </w:pPr>
                  <w:r>
                    <w:rPr>
                      <w:color w:val="231F20"/>
                      <w:sz w:val="20"/>
                    </w:rPr>
                    <w:t>— 3 —</w:t>
                  </w:r>
                </w:p>
              </w:txbxContent>
            </v:textbox>
            <w10:wrap type="none"/>
          </v:shape>
        </w:pict>
      </w:r>
      <w:r>
        <w:rPr/>
        <w:pict>
          <v:shape style="position:absolute;margin-left:48.188999pt;margin-top:73.559998pt;width:249.45pt;height:677.75pt;mso-position-horizontal-relative:page;mso-position-vertical-relative:page;z-index:-252286976" type="#_x0000_t202" filled="false" stroked="false">
            <v:textbox inset="0,0,0,0">
              <w:txbxContent>
                <w:p>
                  <w:pPr>
                    <w:pStyle w:val="BodyText"/>
                    <w:ind w:left="40"/>
                    <w:rPr>
                      <w:sz w:val="17"/>
                    </w:rPr>
                  </w:pPr>
                </w:p>
              </w:txbxContent>
            </v:textbox>
            <w10:wrap type="none"/>
          </v:shape>
        </w:pict>
      </w:r>
      <w:r>
        <w:rPr/>
        <w:pict>
          <v:shape style="position:absolute;margin-left:297.638pt;margin-top:73.559998pt;width:249.5pt;height:677.75pt;mso-position-horizontal-relative:page;mso-position-vertical-relative:page;z-index:-252285952" type="#_x0000_t202" filled="false" stroked="false">
            <v:textbox inset="0,0,0,0">
              <w:txbxContent>
                <w:p>
                  <w:pPr>
                    <w:pStyle w:val="BodyText"/>
                    <w:ind w:left="40"/>
                    <w:rPr>
                      <w:sz w:val="17"/>
                    </w:rPr>
                  </w:pPr>
                </w:p>
              </w:txbxContent>
            </v:textbox>
            <w10:wrap type="none"/>
          </v:shape>
        </w:pict>
      </w:r>
      <w:r>
        <w:rPr/>
        <w:pict>
          <v:shape style="position:absolute;margin-left:48.188999pt;margin-top:60.560001pt;width:498.9pt;height:12pt;mso-position-horizontal-relative:page;mso-position-vertical-relative:page;z-index:-252284928" type="#_x0000_t202" filled="false" stroked="false">
            <v:textbox inset="0,0,0,0">
              <w:txbxContent>
                <w:p>
                  <w:pPr>
                    <w:pStyle w:val="BodyText"/>
                    <w:ind w:left="40"/>
                    <w:rPr>
                      <w:sz w:val="17"/>
                    </w:rPr>
                  </w:pPr>
                </w:p>
              </w:txbxContent>
            </v:textbox>
            <w10:wrap type="none"/>
          </v:shape>
        </w:pict>
      </w:r>
    </w:p>
    <w:p>
      <w:pPr>
        <w:spacing w:after="0"/>
        <w:rPr>
          <w:sz w:val="2"/>
          <w:szCs w:val="2"/>
        </w:rPr>
        <w:sectPr>
          <w:pgSz w:w="11900" w:h="16840"/>
          <w:pgMar w:top="1140" w:bottom="280" w:left="840" w:right="820"/>
        </w:sectPr>
      </w:pPr>
    </w:p>
    <w:p>
      <w:pPr>
        <w:rPr>
          <w:sz w:val="2"/>
          <w:szCs w:val="2"/>
        </w:rPr>
      </w:pPr>
      <w:r>
        <w:rPr/>
        <w:pict>
          <v:group style="position:absolute;margin-left:48.188999pt;margin-top:70.809998pt;width:498.9pt;height:680.5pt;mso-position-horizontal-relative:page;mso-position-vertical-relative:page;z-index:-252283904" coordorigin="964,1416" coordsize="9978,13610">
            <v:line style="position:absolute" from="964,1431" to="10942,1431" stroked="true" strokeweight="1.5pt" strokecolor="#231f20">
              <v:stroke dashstyle="solid"/>
            </v:line>
            <v:line style="position:absolute" from="964,1471" to="10942,1471" stroked="true" strokeweight=".501pt" strokecolor="#231f20">
              <v:stroke dashstyle="solid"/>
            </v:line>
            <v:line style="position:absolute" from="5953,1476" to="5953,15026" stroked="true" strokeweight=".5pt" strokecolor="#231f20">
              <v:stroke dashstyle="solid"/>
            </v:line>
            <w10:wrap type="none"/>
          </v:group>
        </w:pict>
      </w:r>
      <w:r>
        <w:rPr/>
        <w:pict>
          <v:group style="position:absolute;margin-left:323pt;margin-top:765pt;width:229pt;height:55pt;mso-position-horizontal-relative:page;mso-position-vertical-relative:page;z-index:-252282880" coordorigin="6460,15300" coordsize="4580,1100">
            <v:shape style="position:absolute;left:6460;top:15300;width:1100;height:1100" type="#_x0000_t75" stroked="false">
              <v:imagedata r:id="rId17" o:title=""/>
            </v:shape>
            <v:shape style="position:absolute;left:7620;top:15300;width:1100;height:1100" type="#_x0000_t75" stroked="false">
              <v:imagedata r:id="rId18" o:title=""/>
            </v:shape>
            <v:shape style="position:absolute;left:8780;top:15300;width:1100;height:1100" type="#_x0000_t75" stroked="false">
              <v:imagedata r:id="rId19" o:title=""/>
            </v:shape>
            <v:shape style="position:absolute;left:9940;top:15300;width:1100;height:1100" type="#_x0000_t75" stroked="false">
              <v:imagedata r:id="rId20" o:title=""/>
            </v:shape>
            <w10:wrap type="none"/>
          </v:group>
        </w:pict>
      </w:r>
      <w:r>
        <w:rPr/>
        <w:pict>
          <v:shape style="position:absolute;margin-left:47.188999pt;margin-top:56.735313pt;width:37.15pt;height:12.65pt;mso-position-horizontal-relative:page;mso-position-vertical-relative:page;z-index:-252281856" type="#_x0000_t202" filled="false" stroked="false">
            <v:textbox inset="0,0,0,0">
              <w:txbxContent>
                <w:p>
                  <w:pPr>
                    <w:spacing w:before="13"/>
                    <w:ind w:left="20" w:right="0" w:firstLine="0"/>
                    <w:jc w:val="left"/>
                    <w:rPr>
                      <w:sz w:val="19"/>
                    </w:rPr>
                  </w:pPr>
                  <w:r>
                    <w:rPr>
                      <w:color w:val="231F20"/>
                      <w:sz w:val="19"/>
                    </w:rPr>
                    <w:t>8-4-2020</w:t>
                  </w:r>
                </w:p>
              </w:txbxContent>
            </v:textbox>
            <w10:wrap type="none"/>
          </v:shape>
        </w:pict>
      </w:r>
      <w:r>
        <w:rPr/>
        <w:pict>
          <v:shape style="position:absolute;margin-left:204.100006pt;margin-top:56.859982pt;width:187.05pt;height:12pt;mso-position-horizontal-relative:page;mso-position-vertical-relative:page;z-index:-252280832" type="#_x0000_t202" filled="false" stroked="false">
            <v:textbox inset="0,0,0,0">
              <w:txbxContent>
                <w:p>
                  <w:pPr>
                    <w:spacing w:before="12"/>
                    <w:ind w:left="20" w:right="0" w:firstLine="0"/>
                    <w:jc w:val="left"/>
                    <w:rPr>
                      <w:sz w:val="12"/>
                    </w:rPr>
                  </w:pPr>
                  <w:r>
                    <w:rPr>
                      <w:color w:val="231F20"/>
                      <w:w w:val="115"/>
                      <w:sz w:val="18"/>
                    </w:rPr>
                    <w:t>G</w:t>
                  </w:r>
                  <w:r>
                    <w:rPr>
                      <w:color w:val="231F20"/>
                      <w:w w:val="115"/>
                      <w:sz w:val="12"/>
                    </w:rPr>
                    <w:t>AZZETTA </w:t>
                  </w:r>
                  <w:r>
                    <w:rPr>
                      <w:color w:val="231F20"/>
                      <w:w w:val="115"/>
                      <w:sz w:val="18"/>
                    </w:rPr>
                    <w:t>U</w:t>
                  </w:r>
                  <w:r>
                    <w:rPr>
                      <w:color w:val="231F20"/>
                      <w:w w:val="115"/>
                      <w:sz w:val="12"/>
                    </w:rPr>
                    <w:t>FFICIALE DELLA </w:t>
                  </w:r>
                  <w:r>
                    <w:rPr>
                      <w:color w:val="231F20"/>
                      <w:w w:val="115"/>
                      <w:sz w:val="18"/>
                    </w:rPr>
                    <w:t>R</w:t>
                  </w:r>
                  <w:r>
                    <w:rPr>
                      <w:color w:val="231F20"/>
                      <w:w w:val="115"/>
                      <w:sz w:val="12"/>
                    </w:rPr>
                    <w:t>EPUBBLICA </w:t>
                  </w:r>
                  <w:r>
                    <w:rPr>
                      <w:color w:val="231F20"/>
                      <w:w w:val="115"/>
                      <w:sz w:val="18"/>
                    </w:rPr>
                    <w:t>I</w:t>
                  </w:r>
                  <w:r>
                    <w:rPr>
                      <w:color w:val="231F20"/>
                      <w:w w:val="115"/>
                      <w:sz w:val="12"/>
                    </w:rPr>
                    <w:t>TALIANA</w:t>
                  </w:r>
                </w:p>
              </w:txbxContent>
            </v:textbox>
            <w10:wrap type="none"/>
          </v:shape>
        </w:pict>
      </w:r>
      <w:r>
        <w:rPr/>
        <w:pict>
          <v:shape style="position:absolute;margin-left:467.459991pt;margin-top:56.86998pt;width:80.6pt;height:12pt;mso-position-horizontal-relative:page;mso-position-vertical-relative:page;z-index:-252279808" type="#_x0000_t202" filled="false" stroked="false">
            <v:textbox inset="0,0,0,0">
              <w:txbxContent>
                <w:p>
                  <w:pPr>
                    <w:spacing w:before="12"/>
                    <w:ind w:left="20" w:right="0" w:firstLine="0"/>
                    <w:jc w:val="left"/>
                    <w:rPr>
                      <w:b/>
                      <w:sz w:val="18"/>
                    </w:rPr>
                  </w:pPr>
                  <w:r>
                    <w:rPr>
                      <w:i/>
                      <w:color w:val="231F20"/>
                      <w:sz w:val="18"/>
                    </w:rPr>
                    <w:t>Serie generale - </w:t>
                  </w:r>
                  <w:r>
                    <w:rPr>
                      <w:color w:val="231F20"/>
                      <w:sz w:val="18"/>
                    </w:rPr>
                    <w:t>n</w:t>
                  </w:r>
                  <w:r>
                    <w:rPr>
                      <w:i/>
                      <w:color w:val="231F20"/>
                      <w:sz w:val="18"/>
                    </w:rPr>
                    <w:t>. </w:t>
                  </w:r>
                  <w:r>
                    <w:rPr>
                      <w:b/>
                      <w:color w:val="231F20"/>
                      <w:sz w:val="18"/>
                    </w:rPr>
                    <w:t>93</w:t>
                  </w:r>
                </w:p>
              </w:txbxContent>
            </v:textbox>
            <w10:wrap type="none"/>
          </v:shape>
        </w:pict>
      </w:r>
      <w:r>
        <w:rPr/>
        <w:pict>
          <v:shape style="position:absolute;margin-left:47.188896pt;margin-top:84.872871pt;width:245.7pt;height:669.7pt;mso-position-horizontal-relative:page;mso-position-vertical-relative:page;z-index:-252278784" type="#_x0000_t202" filled="false" stroked="false">
            <v:textbox inset="0,0,0,0">
              <w:txbxContent>
                <w:p>
                  <w:pPr>
                    <w:pStyle w:val="BodyText"/>
                    <w:spacing w:before="14"/>
                    <w:ind w:left="2165" w:right="2165"/>
                    <w:jc w:val="center"/>
                  </w:pPr>
                  <w:r>
                    <w:rPr>
                      <w:color w:val="231F20"/>
                    </w:rPr>
                    <w:t>Art. 6.</w:t>
                  </w:r>
                </w:p>
                <w:p>
                  <w:pPr>
                    <w:spacing w:line="223" w:lineRule="auto" w:before="133"/>
                    <w:ind w:left="233" w:right="22" w:hanging="214"/>
                    <w:jc w:val="both"/>
                    <w:rPr>
                      <w:i/>
                      <w:sz w:val="21"/>
                    </w:rPr>
                  </w:pPr>
                  <w:r>
                    <w:rPr>
                      <w:i/>
                      <w:color w:val="231F20"/>
                      <w:sz w:val="21"/>
                    </w:rPr>
                    <w:t>Misure urgenti per lo svolgimento degli esami di Stato di abilitazione all’esercizio delle professioni e dei tirocini professionalizzanti e curriculari</w:t>
                  </w:r>
                </w:p>
                <w:p>
                  <w:pPr>
                    <w:pStyle w:val="BodyText"/>
                    <w:numPr>
                      <w:ilvl w:val="0"/>
                      <w:numId w:val="8"/>
                    </w:numPr>
                    <w:tabs>
                      <w:tab w:pos="446" w:val="left" w:leader="none"/>
                    </w:tabs>
                    <w:spacing w:line="223" w:lineRule="auto" w:before="180" w:after="0"/>
                    <w:ind w:left="20" w:right="20" w:firstLine="213"/>
                    <w:jc w:val="both"/>
                  </w:pPr>
                  <w:r>
                    <w:rPr>
                      <w:color w:val="231F20"/>
                    </w:rPr>
                    <w:t>Fermo restando quanto previsto dall’articolo 5, qua- lora sia necessario in relazione al protrarsi dello stato di emergenza, con uno o più decreti del Ministro dell’uni- versità e della ricerca possono essere definite, anche in deroga alle vigenti disposizioni normative e in ogni </w:t>
                  </w:r>
                  <w:r>
                    <w:rPr>
                      <w:color w:val="231F20"/>
                      <w:spacing w:val="-4"/>
                    </w:rPr>
                    <w:t>caso </w:t>
                  </w:r>
                  <w:r>
                    <w:rPr>
                      <w:color w:val="231F20"/>
                    </w:rPr>
                    <w:t>nel rispetto delle disposizioni del decreto legislativo 6 </w:t>
                  </w:r>
                  <w:r>
                    <w:rPr>
                      <w:color w:val="231F20"/>
                      <w:spacing w:val="-5"/>
                    </w:rPr>
                    <w:t>no- </w:t>
                  </w:r>
                  <w:r>
                    <w:rPr>
                      <w:color w:val="231F20"/>
                    </w:rPr>
                    <w:t>vembre 2007, n. 206, in materia di riconoscimento </w:t>
                  </w:r>
                  <w:r>
                    <w:rPr>
                      <w:color w:val="231F20"/>
                      <w:spacing w:val="-3"/>
                    </w:rPr>
                    <w:t>delle </w:t>
                  </w:r>
                  <w:r>
                    <w:rPr>
                      <w:color w:val="231F20"/>
                    </w:rPr>
                    <w:t>qualifiche professionali, l’organizzazione e le modalità della prima e della seconda sessione dell’anno 2020 degli esami di Stato di abilitazione all’esercizio delle professio- ni regolamentate ai sensi del decreto del Presidente della Repubblica 5 giugno 2001, n. 328, delle professioni </w:t>
                  </w:r>
                  <w:r>
                    <w:rPr>
                      <w:color w:val="231F20"/>
                      <w:spacing w:val="-6"/>
                    </w:rPr>
                    <w:t>di </w:t>
                  </w:r>
                  <w:r>
                    <w:rPr>
                      <w:color w:val="231F20"/>
                    </w:rPr>
                    <w:t>odontoiatra, farmacista, veterinario, tecnologo alimenta- re, dottore commercialista ed esperto contabile, nonché delle prove integrative per l’abilitazione all’esercizio </w:t>
                  </w:r>
                  <w:r>
                    <w:rPr>
                      <w:color w:val="231F20"/>
                      <w:spacing w:val="-3"/>
                    </w:rPr>
                    <w:t>del- </w:t>
                  </w:r>
                  <w:r>
                    <w:rPr>
                      <w:color w:val="231F20"/>
                    </w:rPr>
                    <w:t>la revisione legale.</w:t>
                  </w:r>
                </w:p>
                <w:p>
                  <w:pPr>
                    <w:pStyle w:val="BodyText"/>
                    <w:numPr>
                      <w:ilvl w:val="0"/>
                      <w:numId w:val="8"/>
                    </w:numPr>
                    <w:tabs>
                      <w:tab w:pos="461" w:val="left" w:leader="none"/>
                    </w:tabs>
                    <w:spacing w:line="223" w:lineRule="auto" w:before="74" w:after="0"/>
                    <w:ind w:left="20" w:right="20" w:firstLine="213"/>
                    <w:jc w:val="both"/>
                  </w:pPr>
                  <w:r>
                    <w:rPr>
                      <w:color w:val="231F20"/>
                    </w:rPr>
                    <w:t>Con i decreti di cui al comma 1 possono essere </w:t>
                  </w:r>
                  <w:r>
                    <w:rPr>
                      <w:color w:val="231F20"/>
                      <w:spacing w:val="-5"/>
                    </w:rPr>
                    <w:t>al- </w:t>
                  </w:r>
                  <w:r>
                    <w:rPr>
                      <w:color w:val="231F20"/>
                    </w:rPr>
                    <w:t>tresì individuate modalità di svolgimento diverse da quelle ordinarie, ivi comprese modalità a distanza, per le attività pratiche o di tirocinio previste per l’abilitazione all’esercizio delle professioni di cui al comma 1, nonché per quelle previste nell’ambito dei vigenti ordinamenti didattici dei corsi di studio, ovvero successive al conse- guimento del titolo di studio, anche laddove finalizzate al conseguimento dell’abilitazione</w:t>
                  </w:r>
                  <w:r>
                    <w:rPr>
                      <w:color w:val="231F20"/>
                      <w:spacing w:val="5"/>
                    </w:rPr>
                    <w:t> </w:t>
                  </w:r>
                  <w:r>
                    <w:rPr>
                      <w:color w:val="231F20"/>
                    </w:rPr>
                    <w:t>professionale.</w:t>
                  </w:r>
                </w:p>
                <w:p>
                  <w:pPr>
                    <w:pStyle w:val="BodyText"/>
                    <w:numPr>
                      <w:ilvl w:val="0"/>
                      <w:numId w:val="8"/>
                    </w:numPr>
                    <w:tabs>
                      <w:tab w:pos="453" w:val="left" w:leader="none"/>
                    </w:tabs>
                    <w:spacing w:line="223" w:lineRule="auto" w:before="71" w:after="0"/>
                    <w:ind w:left="20" w:right="17" w:firstLine="213"/>
                    <w:jc w:val="both"/>
                  </w:pPr>
                  <w:r>
                    <w:rPr>
                      <w:color w:val="231F20"/>
                    </w:rPr>
                    <w:t>Il semestre di tirocinio professionale, di cui all’arti- colo 41 della legge 31 dicembre 2012, n. 247, all’interno del quale ricade il periodo di sospensione delle udienze dovuto all’emergenza epidemiologica determinata </w:t>
                  </w:r>
                  <w:r>
                    <w:rPr>
                      <w:color w:val="231F20"/>
                      <w:spacing w:val="-4"/>
                    </w:rPr>
                    <w:t>dal </w:t>
                  </w:r>
                  <w:r>
                    <w:rPr>
                      <w:color w:val="231F20"/>
                    </w:rPr>
                    <w:t>diffondersi del COVID-19, è da considerarsi svolto po- sitivamente anche nel caso in cui il praticante non abbia assistito al numero minimo di udienze di cui all’artico-   lo 8, comma 4, del decreto del Ministro della giustizia   17 marzo 2016, n. 70. È ridotta a sedici mesi la durata  del tirocinio professionale di cui al Capo I del Titolo </w:t>
                  </w:r>
                  <w:r>
                    <w:rPr>
                      <w:color w:val="231F20"/>
                      <w:spacing w:val="-7"/>
                    </w:rPr>
                    <w:t>IV </w:t>
                  </w:r>
                  <w:r>
                    <w:rPr>
                      <w:color w:val="231F20"/>
                    </w:rPr>
                    <w:t>della legge 31 dicembre 2012, n. 247, per i tirocinanti che hanno conseguito la laurea in giurisprudenza nella sessio- ne di cui all’articolo 101, comma 1, primo periodo, </w:t>
                  </w:r>
                  <w:r>
                    <w:rPr>
                      <w:color w:val="231F20"/>
                      <w:spacing w:val="-4"/>
                    </w:rPr>
                    <w:t>del </w:t>
                  </w:r>
                  <w:r>
                    <w:rPr>
                      <w:color w:val="231F20"/>
                    </w:rPr>
                    <w:t>decreto-legge 17 marzo 2020, n. 18. Durante il periodo  di sospensione delle udienze dovuto all’emergenza epi- demiologica determinata dal diffondersi del COVID-19, sono sospese tutte le attività formative dei tirocini, di cui all’articolo 73 del decreto-legge 21 giugno 2013, n. </w:t>
                  </w:r>
                  <w:r>
                    <w:rPr>
                      <w:color w:val="231F20"/>
                      <w:spacing w:val="-4"/>
                    </w:rPr>
                    <w:t>69, </w:t>
                  </w:r>
                  <w:r>
                    <w:rPr>
                      <w:color w:val="231F20"/>
                    </w:rPr>
                    <w:t>convertito,</w:t>
                  </w:r>
                  <w:r>
                    <w:rPr>
                      <w:color w:val="231F20"/>
                      <w:spacing w:val="12"/>
                    </w:rPr>
                    <w:t> </w:t>
                  </w:r>
                  <w:r>
                    <w:rPr>
                      <w:color w:val="231F20"/>
                    </w:rPr>
                    <w:t>con</w:t>
                  </w:r>
                  <w:r>
                    <w:rPr>
                      <w:color w:val="231F20"/>
                      <w:spacing w:val="13"/>
                    </w:rPr>
                    <w:t> </w:t>
                  </w:r>
                  <w:r>
                    <w:rPr>
                      <w:color w:val="231F20"/>
                    </w:rPr>
                    <w:t>modificazioni,</w:t>
                  </w:r>
                  <w:r>
                    <w:rPr>
                      <w:color w:val="231F20"/>
                      <w:spacing w:val="13"/>
                    </w:rPr>
                    <w:t> </w:t>
                  </w:r>
                  <w:r>
                    <w:rPr>
                      <w:color w:val="231F20"/>
                    </w:rPr>
                    <w:t>dalla</w:t>
                  </w:r>
                  <w:r>
                    <w:rPr>
                      <w:color w:val="231F20"/>
                      <w:spacing w:val="11"/>
                    </w:rPr>
                    <w:t> </w:t>
                  </w:r>
                  <w:r>
                    <w:rPr>
                      <w:color w:val="231F20"/>
                    </w:rPr>
                    <w:t>legge</w:t>
                  </w:r>
                  <w:r>
                    <w:rPr>
                      <w:color w:val="231F20"/>
                      <w:spacing w:val="13"/>
                    </w:rPr>
                    <w:t> </w:t>
                  </w:r>
                  <w:r>
                    <w:rPr>
                      <w:color w:val="231F20"/>
                    </w:rPr>
                    <w:t>9</w:t>
                  </w:r>
                  <w:r>
                    <w:rPr>
                      <w:color w:val="231F20"/>
                      <w:spacing w:val="11"/>
                    </w:rPr>
                    <w:t> </w:t>
                  </w:r>
                  <w:r>
                    <w:rPr>
                      <w:color w:val="231F20"/>
                    </w:rPr>
                    <w:t>agosto</w:t>
                  </w:r>
                  <w:r>
                    <w:rPr>
                      <w:color w:val="231F20"/>
                      <w:spacing w:val="13"/>
                    </w:rPr>
                    <w:t> </w:t>
                  </w:r>
                  <w:r>
                    <w:rPr>
                      <w:color w:val="231F20"/>
                      <w:spacing w:val="-3"/>
                    </w:rPr>
                    <w:t>2013,</w:t>
                  </w:r>
                </w:p>
                <w:p>
                  <w:pPr>
                    <w:pStyle w:val="BodyText"/>
                    <w:spacing w:line="223" w:lineRule="auto" w:before="10"/>
                    <w:ind w:right="22"/>
                    <w:jc w:val="both"/>
                  </w:pPr>
                  <w:r>
                    <w:rPr>
                      <w:color w:val="231F20"/>
                    </w:rPr>
                    <w:t>n. 98, all’interno degli uffici giudiziari. Il Ministro della giustizia predispone con proprio decreto tutti gli strumen- ti necessari alla prosecuzione delle attività formative a distanza durante il suddetto periodo di sospensione.</w:t>
                  </w:r>
                </w:p>
                <w:p>
                  <w:pPr>
                    <w:pStyle w:val="BodyText"/>
                    <w:spacing w:line="223" w:lineRule="auto" w:before="68"/>
                    <w:ind w:right="21" w:firstLine="213"/>
                    <w:jc w:val="both"/>
                  </w:pPr>
                  <w:r>
                    <w:rPr>
                      <w:color w:val="231F20"/>
                    </w:rPr>
                    <w:t>4. Ai fini  del  conseguimento  dei  requisiti  necessa-  ri alla partecipazione agli esami di Stato di abilitazione all’esercizio di una professione diversa da quelle di </w:t>
                  </w:r>
                  <w:r>
                    <w:rPr>
                      <w:color w:val="231F20"/>
                      <w:spacing w:val="-5"/>
                    </w:rPr>
                    <w:t>cui   </w:t>
                  </w:r>
                  <w:r>
                    <w:rPr>
                      <w:color w:val="231F20"/>
                    </w:rPr>
                    <w:t>ai commi 1 e 3, per le sole sessioni di esame nelle quali abbia rilievo il periodo ricompreso tra il 9 marzo 2020 e</w:t>
                  </w:r>
                  <w:r>
                    <w:rPr>
                      <w:color w:val="231F20"/>
                      <w:spacing w:val="-15"/>
                    </w:rPr>
                    <w:t> </w:t>
                  </w:r>
                  <w:r>
                    <w:rPr>
                      <w:color w:val="231F20"/>
                      <w:spacing w:val="-8"/>
                    </w:rPr>
                    <w:t>il</w:t>
                  </w:r>
                </w:p>
              </w:txbxContent>
            </v:textbox>
            <w10:wrap type="none"/>
          </v:shape>
        </w:pict>
      </w:r>
      <w:r>
        <w:rPr/>
        <w:pict>
          <v:shape style="position:absolute;margin-left:302.637726pt;margin-top:84.8377pt;width:245.55pt;height:102.3pt;mso-position-horizontal-relative:page;mso-position-vertical-relative:page;z-index:-252277760" type="#_x0000_t202" filled="false" stroked="false">
            <v:textbox inset="0,0,0,0">
              <w:txbxContent>
                <w:p>
                  <w:pPr>
                    <w:pStyle w:val="BodyText"/>
                    <w:spacing w:line="220" w:lineRule="auto" w:before="29"/>
                    <w:ind w:right="17"/>
                    <w:jc w:val="both"/>
                  </w:pPr>
                  <w:r>
                    <w:rPr>
                      <w:color w:val="231F20"/>
                    </w:rPr>
                    <w:t>termine dello stato di emergenza deliberato dal Consiglio dei Ministri in data 31 gennaio 2020, le amministrazioni competenti all’organizzazione degli esami di Stato pos- sono non tener conto di tale periodo, in deroga alle di- sposizioni vigenti, al fine di consentire il riconoscimento degli anzidetti requisiti e l’ammissione dei candidati che abbiano conseguito la laurea nella sessione di cui all’ar- ticolo 101, comma 1, primo periodo, del </w:t>
                  </w:r>
                  <w:r>
                    <w:rPr>
                      <w:color w:val="231F20"/>
                      <w:spacing w:val="-2"/>
                    </w:rPr>
                    <w:t>decreto-legge </w:t>
                  </w:r>
                  <w:r>
                    <w:rPr>
                      <w:color w:val="231F20"/>
                      <w:spacing w:val="48"/>
                    </w:rPr>
                    <w:t> </w:t>
                  </w:r>
                  <w:r>
                    <w:rPr>
                      <w:color w:val="231F20"/>
                    </w:rPr>
                    <w:t>17 marzo 2020,</w:t>
                  </w:r>
                  <w:r>
                    <w:rPr>
                      <w:color w:val="231F20"/>
                      <w:spacing w:val="1"/>
                    </w:rPr>
                    <w:t> </w:t>
                  </w:r>
                  <w:r>
                    <w:rPr>
                      <w:color w:val="231F20"/>
                    </w:rPr>
                    <w:t>n.18.</w:t>
                  </w:r>
                </w:p>
              </w:txbxContent>
            </v:textbox>
            <w10:wrap type="none"/>
          </v:shape>
        </w:pict>
      </w:r>
      <w:r>
        <w:rPr/>
        <w:pict>
          <v:shape style="position:absolute;margin-left:302.637726pt;margin-top:196.700943pt;width:245.55pt;height:394.25pt;mso-position-horizontal-relative:page;mso-position-vertical-relative:page;z-index:-252276736" type="#_x0000_t202" filled="false" stroked="false">
            <v:textbox inset="0,0,0,0">
              <w:txbxContent>
                <w:p>
                  <w:pPr>
                    <w:pStyle w:val="BodyText"/>
                    <w:spacing w:before="14"/>
                    <w:ind w:left="898" w:right="895"/>
                    <w:jc w:val="center"/>
                  </w:pPr>
                  <w:r>
                    <w:rPr>
                      <w:color w:val="231F20"/>
                      <w:spacing w:val="3"/>
                    </w:rPr>
                    <w:t>Art.</w:t>
                  </w:r>
                  <w:r>
                    <w:rPr>
                      <w:color w:val="231F20"/>
                      <w:spacing w:val="21"/>
                    </w:rPr>
                    <w:t> </w:t>
                  </w:r>
                  <w:r>
                    <w:rPr>
                      <w:color w:val="231F20"/>
                      <w:spacing w:val="5"/>
                    </w:rPr>
                    <w:t>7.</w:t>
                  </w:r>
                </w:p>
                <w:p>
                  <w:pPr>
                    <w:spacing w:line="220" w:lineRule="auto" w:before="128"/>
                    <w:ind w:left="233" w:right="19" w:hanging="214"/>
                    <w:jc w:val="both"/>
                    <w:rPr>
                      <w:i/>
                      <w:sz w:val="21"/>
                    </w:rPr>
                  </w:pPr>
                  <w:r>
                    <w:rPr>
                      <w:i/>
                      <w:color w:val="231F20"/>
                      <w:sz w:val="21"/>
                    </w:rPr>
                    <w:t>Misure urgenti per assicurare la continuità della gestione delle Università e delle istituzioni di alta formazione artistica musicale e</w:t>
                  </w:r>
                  <w:r>
                    <w:rPr>
                      <w:i/>
                      <w:color w:val="231F20"/>
                      <w:spacing w:val="1"/>
                      <w:sz w:val="21"/>
                    </w:rPr>
                    <w:t> </w:t>
                  </w:r>
                  <w:r>
                    <w:rPr>
                      <w:i/>
                      <w:color w:val="231F20"/>
                      <w:sz w:val="21"/>
                    </w:rPr>
                    <w:t>coreutica</w:t>
                  </w:r>
                </w:p>
                <w:p>
                  <w:pPr>
                    <w:pStyle w:val="BodyText"/>
                    <w:spacing w:line="220" w:lineRule="auto" w:before="174"/>
                    <w:ind w:right="17" w:firstLine="213"/>
                    <w:jc w:val="both"/>
                  </w:pPr>
                  <w:r>
                    <w:rPr>
                      <w:color w:val="231F20"/>
                    </w:rPr>
                    <w:t>1. In deroga alle disposizioni previste dagli statuti de- gli atenei e delle istituzioni di alta formazione artistica musicale</w:t>
                  </w:r>
                  <w:r>
                    <w:rPr>
                      <w:color w:val="231F20"/>
                      <w:spacing w:val="14"/>
                    </w:rPr>
                    <w:t> </w:t>
                  </w:r>
                  <w:r>
                    <w:rPr>
                      <w:color w:val="231F20"/>
                    </w:rPr>
                    <w:t>e</w:t>
                  </w:r>
                  <w:r>
                    <w:rPr>
                      <w:color w:val="231F20"/>
                      <w:spacing w:val="14"/>
                    </w:rPr>
                    <w:t> </w:t>
                  </w:r>
                  <w:r>
                    <w:rPr>
                      <w:color w:val="231F20"/>
                    </w:rPr>
                    <w:t>coreutica</w:t>
                  </w:r>
                  <w:r>
                    <w:rPr>
                      <w:color w:val="231F20"/>
                      <w:spacing w:val="14"/>
                    </w:rPr>
                    <w:t> </w:t>
                  </w:r>
                  <w:r>
                    <w:rPr>
                      <w:color w:val="231F20"/>
                    </w:rPr>
                    <w:t>di</w:t>
                  </w:r>
                  <w:r>
                    <w:rPr>
                      <w:color w:val="231F20"/>
                      <w:spacing w:val="14"/>
                    </w:rPr>
                    <w:t> </w:t>
                  </w:r>
                  <w:r>
                    <w:rPr>
                      <w:color w:val="231F20"/>
                    </w:rPr>
                    <w:t>cui</w:t>
                  </w:r>
                  <w:r>
                    <w:rPr>
                      <w:color w:val="231F20"/>
                      <w:spacing w:val="14"/>
                    </w:rPr>
                    <w:t> </w:t>
                  </w:r>
                  <w:r>
                    <w:rPr>
                      <w:color w:val="231F20"/>
                    </w:rPr>
                    <w:t>alla</w:t>
                  </w:r>
                  <w:r>
                    <w:rPr>
                      <w:color w:val="231F20"/>
                      <w:spacing w:val="14"/>
                    </w:rPr>
                    <w:t> </w:t>
                  </w:r>
                  <w:r>
                    <w:rPr>
                      <w:color w:val="231F20"/>
                    </w:rPr>
                    <w:t>legge</w:t>
                  </w:r>
                  <w:r>
                    <w:rPr>
                      <w:color w:val="231F20"/>
                      <w:spacing w:val="14"/>
                    </w:rPr>
                    <w:t> </w:t>
                  </w:r>
                  <w:r>
                    <w:rPr>
                      <w:color w:val="231F20"/>
                    </w:rPr>
                    <w:t>21</w:t>
                  </w:r>
                  <w:r>
                    <w:rPr>
                      <w:color w:val="231F20"/>
                      <w:spacing w:val="14"/>
                    </w:rPr>
                    <w:t> </w:t>
                  </w:r>
                  <w:r>
                    <w:rPr>
                      <w:color w:val="231F20"/>
                    </w:rPr>
                    <w:t>dicembre</w:t>
                  </w:r>
                  <w:r>
                    <w:rPr>
                      <w:color w:val="231F20"/>
                      <w:spacing w:val="14"/>
                    </w:rPr>
                    <w:t> </w:t>
                  </w:r>
                  <w:r>
                    <w:rPr>
                      <w:color w:val="231F20"/>
                    </w:rPr>
                    <w:t>1999,</w:t>
                  </w:r>
                </w:p>
                <w:p>
                  <w:pPr>
                    <w:pStyle w:val="BodyText"/>
                    <w:spacing w:line="220" w:lineRule="auto" w:before="0"/>
                    <w:ind w:right="17"/>
                    <w:jc w:val="both"/>
                  </w:pPr>
                  <w:r>
                    <w:rPr>
                      <w:color w:val="231F20"/>
                    </w:rPr>
                    <w:t>n. 508, le procedure elettorali per il rinnovo degli or-  gani collegiali e monocratici dei predetti enti, in corso alla data di entrata in vigore del presente decreto ovve-  ro da svolgersi durante lo stato di emergenza deliberato dal Consiglio dei ministri in data 31 gennaio 2020, sono sospese fino al perdurare dello stato di emergenza me- desimo. Per la durata dello stato di emergenza, nei casi  di impossibilità o mancata prosecuzione dell’incarico da parte degli organi monocratici, intervenuta successiva- mente alla data di entrata in vigore del presente decreto, subentra nell’incarico il sostituto individuato dalla legge o dallo statuto, ovvero, in mancanza, il decano dei do- centi di prima fascia delle strutture interessate. I soggetti che, a qualsiasi titolo, svolgono, alla data di entrata in vigore del presente decreto, le funzioni degli organi di  cui al primo periodo, ovvero quelli subentrati ai sensi del secondo periodo, proseguono nell’incarico fino al suben- tro dei nuovi organi, anche eventualmente in deroga alle durate previste per i singoli mandati dall’articolo 2 della legge 30 dicembre 2010, n. 240, e dall’articolo 4 del de- creto</w:t>
                  </w:r>
                  <w:r>
                    <w:rPr>
                      <w:color w:val="231F20"/>
                      <w:spacing w:val="26"/>
                    </w:rPr>
                    <w:t> </w:t>
                  </w:r>
                  <w:r>
                    <w:rPr>
                      <w:color w:val="231F20"/>
                    </w:rPr>
                    <w:t>del</w:t>
                  </w:r>
                  <w:r>
                    <w:rPr>
                      <w:color w:val="231F20"/>
                      <w:spacing w:val="26"/>
                    </w:rPr>
                    <w:t> </w:t>
                  </w:r>
                  <w:r>
                    <w:rPr>
                      <w:color w:val="231F20"/>
                    </w:rPr>
                    <w:t>Presidente</w:t>
                  </w:r>
                  <w:r>
                    <w:rPr>
                      <w:color w:val="231F20"/>
                      <w:spacing w:val="26"/>
                    </w:rPr>
                    <w:t> </w:t>
                  </w:r>
                  <w:r>
                    <w:rPr>
                      <w:color w:val="231F20"/>
                    </w:rPr>
                    <w:t>della</w:t>
                  </w:r>
                  <w:r>
                    <w:rPr>
                      <w:color w:val="231F20"/>
                      <w:spacing w:val="26"/>
                    </w:rPr>
                    <w:t> </w:t>
                  </w:r>
                  <w:r>
                    <w:rPr>
                      <w:color w:val="231F20"/>
                    </w:rPr>
                    <w:t>Repubblica</w:t>
                  </w:r>
                  <w:r>
                    <w:rPr>
                      <w:color w:val="231F20"/>
                      <w:spacing w:val="27"/>
                    </w:rPr>
                    <w:t> </w:t>
                  </w:r>
                  <w:r>
                    <w:rPr>
                      <w:color w:val="231F20"/>
                    </w:rPr>
                    <w:t>28</w:t>
                  </w:r>
                  <w:r>
                    <w:rPr>
                      <w:color w:val="231F20"/>
                      <w:spacing w:val="26"/>
                    </w:rPr>
                    <w:t> </w:t>
                  </w:r>
                  <w:r>
                    <w:rPr>
                      <w:color w:val="231F20"/>
                    </w:rPr>
                    <w:t>febbraio</w:t>
                  </w:r>
                  <w:r>
                    <w:rPr>
                      <w:color w:val="231F20"/>
                      <w:spacing w:val="26"/>
                    </w:rPr>
                    <w:t> </w:t>
                  </w:r>
                  <w:r>
                    <w:rPr>
                      <w:color w:val="231F20"/>
                    </w:rPr>
                    <w:t>2003,</w:t>
                  </w:r>
                </w:p>
                <w:p>
                  <w:pPr>
                    <w:pStyle w:val="BodyText"/>
                    <w:spacing w:line="195" w:lineRule="exact" w:before="0"/>
                    <w:jc w:val="both"/>
                  </w:pPr>
                  <w:r>
                    <w:rPr>
                      <w:color w:val="231F20"/>
                    </w:rPr>
                    <w:t>n.</w:t>
                  </w:r>
                  <w:r>
                    <w:rPr>
                      <w:color w:val="231F20"/>
                      <w:spacing w:val="16"/>
                    </w:rPr>
                    <w:t> </w:t>
                  </w:r>
                  <w:r>
                    <w:rPr>
                      <w:color w:val="231F20"/>
                    </w:rPr>
                    <w:t>132,</w:t>
                  </w:r>
                  <w:r>
                    <w:rPr>
                      <w:color w:val="231F20"/>
                      <w:spacing w:val="16"/>
                    </w:rPr>
                    <w:t> </w:t>
                  </w:r>
                  <w:r>
                    <w:rPr>
                      <w:color w:val="231F20"/>
                    </w:rPr>
                    <w:t>nonché</w:t>
                  </w:r>
                  <w:r>
                    <w:rPr>
                      <w:color w:val="231F20"/>
                      <w:spacing w:val="16"/>
                    </w:rPr>
                    <w:t> </w:t>
                  </w:r>
                  <w:r>
                    <w:rPr>
                      <w:color w:val="231F20"/>
                    </w:rPr>
                    <w:t>alle</w:t>
                  </w:r>
                  <w:r>
                    <w:rPr>
                      <w:color w:val="231F20"/>
                      <w:spacing w:val="16"/>
                    </w:rPr>
                    <w:t> </w:t>
                  </w:r>
                  <w:r>
                    <w:rPr>
                      <w:color w:val="231F20"/>
                    </w:rPr>
                    <w:t>disposizioni</w:t>
                  </w:r>
                  <w:r>
                    <w:rPr>
                      <w:color w:val="231F20"/>
                      <w:spacing w:val="16"/>
                    </w:rPr>
                    <w:t> </w:t>
                  </w:r>
                  <w:r>
                    <w:rPr>
                      <w:color w:val="231F20"/>
                    </w:rPr>
                    <w:t>di</w:t>
                  </w:r>
                  <w:r>
                    <w:rPr>
                      <w:color w:val="231F20"/>
                      <w:spacing w:val="16"/>
                    </w:rPr>
                    <w:t> </w:t>
                  </w:r>
                  <w:r>
                    <w:rPr>
                      <w:color w:val="231F20"/>
                    </w:rPr>
                    <w:t>legge</w:t>
                  </w:r>
                  <w:r>
                    <w:rPr>
                      <w:color w:val="231F20"/>
                      <w:spacing w:val="16"/>
                    </w:rPr>
                    <w:t> </w:t>
                  </w:r>
                  <w:r>
                    <w:rPr>
                      <w:color w:val="231F20"/>
                    </w:rPr>
                    <w:t>o</w:t>
                  </w:r>
                  <w:r>
                    <w:rPr>
                      <w:color w:val="231F20"/>
                      <w:spacing w:val="16"/>
                    </w:rPr>
                    <w:t> </w:t>
                  </w:r>
                  <w:r>
                    <w:rPr>
                      <w:color w:val="231F20"/>
                    </w:rPr>
                    <w:t>statutarie</w:t>
                  </w:r>
                  <w:r>
                    <w:rPr>
                      <w:color w:val="231F20"/>
                      <w:spacing w:val="16"/>
                    </w:rPr>
                    <w:t> </w:t>
                  </w:r>
                  <w:r>
                    <w:rPr>
                      <w:color w:val="231F20"/>
                    </w:rPr>
                    <w:t>che</w:t>
                  </w:r>
                </w:p>
                <w:p>
                  <w:pPr>
                    <w:pStyle w:val="BodyText"/>
                    <w:spacing w:line="220" w:lineRule="auto" w:before="2"/>
                    <w:ind w:right="18"/>
                    <w:jc w:val="both"/>
                  </w:pPr>
                  <w:r>
                    <w:rPr>
                      <w:color w:val="231F20"/>
                    </w:rPr>
                    <w:t>prevedano limitazioni alle relative funzioni. Al termine dello stato di emergenza, gli enti provvedono alla rinno- vazione degli atti relativi alle procedure elettorali e allo svolgimento delle stesse nei termini indicati dallo statuto e dai regolamenti</w:t>
                  </w:r>
                  <w:r>
                    <w:rPr>
                      <w:color w:val="231F20"/>
                      <w:spacing w:val="4"/>
                    </w:rPr>
                    <w:t> </w:t>
                  </w:r>
                  <w:r>
                    <w:rPr>
                      <w:color w:val="231F20"/>
                    </w:rPr>
                    <w:t>interni.</w:t>
                  </w:r>
                </w:p>
              </w:txbxContent>
            </v:textbox>
            <w10:wrap type="none"/>
          </v:shape>
        </w:pict>
      </w:r>
      <w:r>
        <w:rPr/>
        <w:pict>
          <v:shape style="position:absolute;margin-left:302.638794pt;margin-top:600.508850pt;width:245.55pt;height:154.1pt;mso-position-horizontal-relative:page;mso-position-vertical-relative:page;z-index:-252275712" type="#_x0000_t202" filled="false" stroked="false">
            <v:textbox inset="0,0,0,0">
              <w:txbxContent>
                <w:p>
                  <w:pPr>
                    <w:pStyle w:val="BodyText"/>
                    <w:spacing w:before="14"/>
                    <w:ind w:left="898" w:right="896"/>
                    <w:jc w:val="center"/>
                  </w:pPr>
                  <w:r>
                    <w:rPr>
                      <w:color w:val="231F20"/>
                    </w:rPr>
                    <w:t>Art. 8.</w:t>
                  </w:r>
                </w:p>
                <w:p>
                  <w:pPr>
                    <w:spacing w:line="220" w:lineRule="auto" w:before="128"/>
                    <w:ind w:left="1320" w:right="1319" w:firstLine="60"/>
                    <w:jc w:val="left"/>
                    <w:rPr>
                      <w:i/>
                      <w:sz w:val="21"/>
                    </w:rPr>
                  </w:pPr>
                  <w:r>
                    <w:rPr>
                      <w:i/>
                      <w:color w:val="231F20"/>
                      <w:sz w:val="21"/>
                    </w:rPr>
                    <w:t>Clausole di salvaguardia e di invarianza finanziaria</w:t>
                  </w:r>
                </w:p>
                <w:p>
                  <w:pPr>
                    <w:pStyle w:val="BodyText"/>
                    <w:numPr>
                      <w:ilvl w:val="0"/>
                      <w:numId w:val="9"/>
                    </w:numPr>
                    <w:tabs>
                      <w:tab w:pos="442" w:val="left" w:leader="none"/>
                    </w:tabs>
                    <w:spacing w:line="220" w:lineRule="auto" w:before="175" w:after="0"/>
                    <w:ind w:left="20" w:right="18" w:firstLine="213"/>
                    <w:jc w:val="both"/>
                  </w:pPr>
                  <w:r>
                    <w:rPr>
                      <w:color w:val="231F20"/>
                    </w:rPr>
                    <w:t>Le disposizioni del presente decreto sono applicabili nelle regioni a statuto speciale e nelle Province autonome di Trento e di Bolzano compatibilmente con i rispettivi statuti e le relative norme di</w:t>
                  </w:r>
                  <w:r>
                    <w:rPr>
                      <w:color w:val="231F20"/>
                      <w:spacing w:val="6"/>
                    </w:rPr>
                    <w:t> </w:t>
                  </w:r>
                  <w:r>
                    <w:rPr>
                      <w:color w:val="231F20"/>
                    </w:rPr>
                    <w:t>attuazione.</w:t>
                  </w:r>
                </w:p>
                <w:p>
                  <w:pPr>
                    <w:pStyle w:val="BodyText"/>
                    <w:numPr>
                      <w:ilvl w:val="0"/>
                      <w:numId w:val="9"/>
                    </w:numPr>
                    <w:tabs>
                      <w:tab w:pos="485" w:val="left" w:leader="none"/>
                    </w:tabs>
                    <w:spacing w:line="220" w:lineRule="auto" w:before="58" w:after="0"/>
                    <w:ind w:left="20" w:right="17" w:firstLine="213"/>
                    <w:jc w:val="both"/>
                  </w:pPr>
                  <w:r>
                    <w:rPr>
                      <w:color w:val="231F20"/>
                    </w:rPr>
                    <w:t>Le amministrazioni interessate provvedono all’at- tuazione del presente decreto nell’ambito delle risorse umane, strumentali e finanziarie disponibili a legislazione vigente e, comunque, senza nuovi o maggiori oneri per la finanza pubblica.</w:t>
                  </w:r>
                </w:p>
              </w:txbxContent>
            </v:textbox>
            <w10:wrap type="none"/>
          </v:shape>
        </w:pict>
      </w:r>
      <w:r>
        <w:rPr/>
        <w:pict>
          <v:shape style="position:absolute;margin-left:278.92099pt;margin-top:763.90387pt;width:38pt;height:13.1pt;mso-position-horizontal-relative:page;mso-position-vertical-relative:page;z-index:-252274688" type="#_x0000_t202" filled="false" stroked="false">
            <v:textbox inset="0,0,0,0">
              <w:txbxContent>
                <w:p>
                  <w:pPr>
                    <w:spacing w:before="11"/>
                    <w:ind w:left="20" w:right="0" w:firstLine="0"/>
                    <w:jc w:val="left"/>
                    <w:rPr>
                      <w:sz w:val="20"/>
                    </w:rPr>
                  </w:pPr>
                  <w:r>
                    <w:rPr>
                      <w:color w:val="231F20"/>
                      <w:sz w:val="20"/>
                    </w:rPr>
                    <w:t>— 4 —</w:t>
                  </w:r>
                </w:p>
              </w:txbxContent>
            </v:textbox>
            <w10:wrap type="none"/>
          </v:shape>
        </w:pict>
      </w:r>
      <w:r>
        <w:rPr/>
        <w:pict>
          <v:shape style="position:absolute;margin-left:48.188999pt;margin-top:73.559998pt;width:249.45pt;height:677.75pt;mso-position-horizontal-relative:page;mso-position-vertical-relative:page;z-index:-252273664" type="#_x0000_t202" filled="false" stroked="false">
            <v:textbox inset="0,0,0,0">
              <w:txbxContent>
                <w:p>
                  <w:pPr>
                    <w:pStyle w:val="BodyText"/>
                    <w:ind w:left="40"/>
                    <w:rPr>
                      <w:sz w:val="17"/>
                    </w:rPr>
                  </w:pPr>
                </w:p>
              </w:txbxContent>
            </v:textbox>
            <w10:wrap type="none"/>
          </v:shape>
        </w:pict>
      </w:r>
      <w:r>
        <w:rPr/>
        <w:pict>
          <v:shape style="position:absolute;margin-left:297.638pt;margin-top:73.559998pt;width:249.5pt;height:677.75pt;mso-position-horizontal-relative:page;mso-position-vertical-relative:page;z-index:-252272640" type="#_x0000_t202" filled="false" stroked="false">
            <v:textbox inset="0,0,0,0">
              <w:txbxContent>
                <w:p>
                  <w:pPr>
                    <w:pStyle w:val="BodyText"/>
                    <w:ind w:left="40"/>
                    <w:rPr>
                      <w:sz w:val="17"/>
                    </w:rPr>
                  </w:pPr>
                </w:p>
              </w:txbxContent>
            </v:textbox>
            <w10:wrap type="none"/>
          </v:shape>
        </w:pict>
      </w:r>
      <w:r>
        <w:rPr/>
        <w:pict>
          <v:shape style="position:absolute;margin-left:48.188999pt;margin-top:60.560001pt;width:498.9pt;height:12pt;mso-position-horizontal-relative:page;mso-position-vertical-relative:page;z-index:-252271616" type="#_x0000_t202" filled="false" stroked="false">
            <v:textbox inset="0,0,0,0">
              <w:txbxContent>
                <w:p>
                  <w:pPr>
                    <w:pStyle w:val="BodyText"/>
                    <w:ind w:left="40"/>
                    <w:rPr>
                      <w:sz w:val="17"/>
                    </w:rPr>
                  </w:pPr>
                </w:p>
              </w:txbxContent>
            </v:textbox>
            <w10:wrap type="none"/>
          </v:shape>
        </w:pict>
      </w:r>
    </w:p>
    <w:p>
      <w:pPr>
        <w:spacing w:after="0"/>
        <w:rPr>
          <w:sz w:val="2"/>
          <w:szCs w:val="2"/>
        </w:rPr>
        <w:sectPr>
          <w:pgSz w:w="11900" w:h="16840"/>
          <w:pgMar w:top="1140" w:bottom="280" w:left="840" w:right="820"/>
        </w:sectPr>
      </w:pPr>
    </w:p>
    <w:p>
      <w:pPr>
        <w:rPr>
          <w:sz w:val="2"/>
          <w:szCs w:val="2"/>
        </w:rPr>
      </w:pPr>
      <w:r>
        <w:rPr/>
        <w:pict>
          <v:group style="position:absolute;margin-left:48.188999pt;margin-top:70.809998pt;width:498.9pt;height:680.5pt;mso-position-horizontal-relative:page;mso-position-vertical-relative:page;z-index:-252270592" coordorigin="964,1416" coordsize="9978,13610">
            <v:line style="position:absolute" from="964,1431" to="10942,1431" stroked="true" strokeweight="1.5pt" strokecolor="#231f20">
              <v:stroke dashstyle="solid"/>
            </v:line>
            <v:line style="position:absolute" from="964,1471" to="10942,1471" stroked="true" strokeweight=".501pt" strokecolor="#231f20">
              <v:stroke dashstyle="solid"/>
            </v:line>
            <v:line style="position:absolute" from="5953,1476" to="5953,15026" stroked="true" strokeweight=".5pt" strokecolor="#231f20">
              <v:stroke dashstyle="solid"/>
            </v:line>
            <w10:wrap type="none"/>
          </v:group>
        </w:pict>
      </w:r>
      <w:r>
        <w:rPr/>
        <w:pict>
          <v:group style="position:absolute;margin-left:48.188999pt;margin-top:501.237pt;width:243.45pt;height:2pt;mso-position-horizontal-relative:page;mso-position-vertical-relative:page;z-index:-252269568" coordorigin="964,10025" coordsize="4869,40">
            <v:line style="position:absolute" from="964,10031" to="5833,10031" stroked="true" strokeweight=".666pt" strokecolor="#231f20">
              <v:stroke dashstyle="solid"/>
            </v:line>
            <v:line style="position:absolute" from="964,10058" to="5833,10058" stroked="true" strokeweight=".666pt" strokecolor="#231f20">
              <v:stroke dashstyle="solid"/>
            </v:line>
            <w10:wrap type="none"/>
          </v:group>
        </w:pict>
      </w:r>
      <w:r>
        <w:rPr/>
        <w:pict>
          <v:group style="position:absolute;margin-left:323pt;margin-top:765pt;width:229pt;height:55pt;mso-position-horizontal-relative:page;mso-position-vertical-relative:page;z-index:-252268544" coordorigin="6460,15300" coordsize="4580,1100">
            <v:shape style="position:absolute;left:6460;top:15300;width:1100;height:1100" type="#_x0000_t75" stroked="false">
              <v:imagedata r:id="rId21" o:title=""/>
            </v:shape>
            <v:shape style="position:absolute;left:7620;top:15300;width:1100;height:1100" type="#_x0000_t75" stroked="false">
              <v:imagedata r:id="rId22" o:title=""/>
            </v:shape>
            <v:shape style="position:absolute;left:8780;top:15300;width:1100;height:1100" type="#_x0000_t75" stroked="false">
              <v:imagedata r:id="rId23" o:title=""/>
            </v:shape>
            <v:shape style="position:absolute;left:9940;top:15300;width:1100;height:1100" type="#_x0000_t75" stroked="false">
              <v:imagedata r:id="rId24" o:title=""/>
            </v:shape>
            <w10:wrap type="none"/>
          </v:group>
        </w:pict>
      </w:r>
      <w:r>
        <w:rPr/>
        <w:pict>
          <v:shape style="position:absolute;margin-left:47.188999pt;margin-top:56.735313pt;width:37.15pt;height:12.65pt;mso-position-horizontal-relative:page;mso-position-vertical-relative:page;z-index:-252267520" type="#_x0000_t202" filled="false" stroked="false">
            <v:textbox inset="0,0,0,0">
              <w:txbxContent>
                <w:p>
                  <w:pPr>
                    <w:spacing w:before="13"/>
                    <w:ind w:left="20" w:right="0" w:firstLine="0"/>
                    <w:jc w:val="left"/>
                    <w:rPr>
                      <w:sz w:val="19"/>
                    </w:rPr>
                  </w:pPr>
                  <w:r>
                    <w:rPr>
                      <w:color w:val="231F20"/>
                      <w:sz w:val="19"/>
                    </w:rPr>
                    <w:t>8-4-2020</w:t>
                  </w:r>
                </w:p>
              </w:txbxContent>
            </v:textbox>
            <w10:wrap type="none"/>
          </v:shape>
        </w:pict>
      </w:r>
      <w:r>
        <w:rPr/>
        <w:pict>
          <v:shape style="position:absolute;margin-left:204.100006pt;margin-top:56.859982pt;width:187.05pt;height:12pt;mso-position-horizontal-relative:page;mso-position-vertical-relative:page;z-index:-252266496" type="#_x0000_t202" filled="false" stroked="false">
            <v:textbox inset="0,0,0,0">
              <w:txbxContent>
                <w:p>
                  <w:pPr>
                    <w:spacing w:before="12"/>
                    <w:ind w:left="20" w:right="0" w:firstLine="0"/>
                    <w:jc w:val="left"/>
                    <w:rPr>
                      <w:sz w:val="12"/>
                    </w:rPr>
                  </w:pPr>
                  <w:r>
                    <w:rPr>
                      <w:color w:val="231F20"/>
                      <w:w w:val="115"/>
                      <w:sz w:val="18"/>
                    </w:rPr>
                    <w:t>G</w:t>
                  </w:r>
                  <w:r>
                    <w:rPr>
                      <w:color w:val="231F20"/>
                      <w:w w:val="115"/>
                      <w:sz w:val="12"/>
                    </w:rPr>
                    <w:t>AZZETTA </w:t>
                  </w:r>
                  <w:r>
                    <w:rPr>
                      <w:color w:val="231F20"/>
                      <w:w w:val="115"/>
                      <w:sz w:val="18"/>
                    </w:rPr>
                    <w:t>U</w:t>
                  </w:r>
                  <w:r>
                    <w:rPr>
                      <w:color w:val="231F20"/>
                      <w:w w:val="115"/>
                      <w:sz w:val="12"/>
                    </w:rPr>
                    <w:t>FFICIALE DELLA </w:t>
                  </w:r>
                  <w:r>
                    <w:rPr>
                      <w:color w:val="231F20"/>
                      <w:w w:val="115"/>
                      <w:sz w:val="18"/>
                    </w:rPr>
                    <w:t>R</w:t>
                  </w:r>
                  <w:r>
                    <w:rPr>
                      <w:color w:val="231F20"/>
                      <w:w w:val="115"/>
                      <w:sz w:val="12"/>
                    </w:rPr>
                    <w:t>EPUBBLICA </w:t>
                  </w:r>
                  <w:r>
                    <w:rPr>
                      <w:color w:val="231F20"/>
                      <w:w w:val="115"/>
                      <w:sz w:val="18"/>
                    </w:rPr>
                    <w:t>I</w:t>
                  </w:r>
                  <w:r>
                    <w:rPr>
                      <w:color w:val="231F20"/>
                      <w:w w:val="115"/>
                      <w:sz w:val="12"/>
                    </w:rPr>
                    <w:t>TALIANA</w:t>
                  </w:r>
                </w:p>
              </w:txbxContent>
            </v:textbox>
            <w10:wrap type="none"/>
          </v:shape>
        </w:pict>
      </w:r>
      <w:r>
        <w:rPr/>
        <w:pict>
          <v:shape style="position:absolute;margin-left:467.459991pt;margin-top:56.86998pt;width:80.6pt;height:12pt;mso-position-horizontal-relative:page;mso-position-vertical-relative:page;z-index:-252265472" type="#_x0000_t202" filled="false" stroked="false">
            <v:textbox inset="0,0,0,0">
              <w:txbxContent>
                <w:p>
                  <w:pPr>
                    <w:spacing w:before="12"/>
                    <w:ind w:left="20" w:right="0" w:firstLine="0"/>
                    <w:jc w:val="left"/>
                    <w:rPr>
                      <w:b/>
                      <w:sz w:val="18"/>
                    </w:rPr>
                  </w:pPr>
                  <w:r>
                    <w:rPr>
                      <w:i/>
                      <w:color w:val="231F20"/>
                      <w:sz w:val="18"/>
                    </w:rPr>
                    <w:t>Serie generale - </w:t>
                  </w:r>
                  <w:r>
                    <w:rPr>
                      <w:color w:val="231F20"/>
                      <w:sz w:val="18"/>
                    </w:rPr>
                    <w:t>n</w:t>
                  </w:r>
                  <w:r>
                    <w:rPr>
                      <w:i/>
                      <w:color w:val="231F20"/>
                      <w:sz w:val="18"/>
                    </w:rPr>
                    <w:t>. </w:t>
                  </w:r>
                  <w:r>
                    <w:rPr>
                      <w:b/>
                      <w:color w:val="231F20"/>
                      <w:sz w:val="18"/>
                    </w:rPr>
                    <w:t>93</w:t>
                  </w:r>
                </w:p>
              </w:txbxContent>
            </v:textbox>
            <w10:wrap type="none"/>
          </v:shape>
        </w:pict>
      </w:r>
      <w:r>
        <w:rPr/>
        <w:pict>
          <v:shape style="position:absolute;margin-left:47.188896pt;margin-top:84.872871pt;width:245.45pt;height:143.550pt;mso-position-horizontal-relative:page;mso-position-vertical-relative:page;z-index:-252264448" type="#_x0000_t202" filled="false" stroked="false">
            <v:textbox inset="0,0,0,0">
              <w:txbxContent>
                <w:p>
                  <w:pPr>
                    <w:pStyle w:val="BodyText"/>
                    <w:spacing w:before="14"/>
                    <w:ind w:left="1711" w:right="1706"/>
                    <w:jc w:val="center"/>
                  </w:pPr>
                  <w:r>
                    <w:rPr>
                      <w:color w:val="231F20"/>
                    </w:rPr>
                    <w:t>Art. 9.</w:t>
                  </w:r>
                </w:p>
                <w:p>
                  <w:pPr>
                    <w:spacing w:before="95"/>
                    <w:ind w:left="1711" w:right="1711" w:firstLine="0"/>
                    <w:jc w:val="center"/>
                    <w:rPr>
                      <w:i/>
                      <w:sz w:val="21"/>
                    </w:rPr>
                  </w:pPr>
                  <w:r>
                    <w:rPr>
                      <w:i/>
                      <w:color w:val="231F20"/>
                      <w:sz w:val="21"/>
                    </w:rPr>
                    <w:t>Entrata in vigore</w:t>
                  </w:r>
                </w:p>
                <w:p>
                  <w:pPr>
                    <w:pStyle w:val="BodyText"/>
                    <w:spacing w:line="220" w:lineRule="auto" w:before="155"/>
                    <w:ind w:right="17" w:firstLine="213"/>
                    <w:jc w:val="both"/>
                  </w:pPr>
                  <w:r>
                    <w:rPr>
                      <w:color w:val="231F20"/>
                    </w:rPr>
                    <w:t>1. Il presente decreto entra in vigore il giorno suc- cessivo a quello della sua pubblicazione nella </w:t>
                  </w:r>
                  <w:r>
                    <w:rPr>
                      <w:i/>
                      <w:color w:val="231F20"/>
                    </w:rPr>
                    <w:t>Gazzetta Ufficiale </w:t>
                  </w:r>
                  <w:r>
                    <w:rPr>
                      <w:color w:val="231F20"/>
                    </w:rPr>
                    <w:t>della Repubblica italiana e sarà presentato alle Camere per la conversione in legge.</w:t>
                  </w:r>
                </w:p>
                <w:p>
                  <w:pPr>
                    <w:pStyle w:val="BodyText"/>
                    <w:spacing w:line="211" w:lineRule="auto" w:before="41"/>
                    <w:ind w:right="17" w:firstLine="213"/>
                    <w:jc w:val="both"/>
                  </w:pPr>
                  <w:r>
                    <w:rPr>
                      <w:color w:val="231F20"/>
                    </w:rPr>
                    <w:t>Il presente decreto, munito del sigillo dello Stato, sarà inserito nella Raccolta ufficiale degli atti normativi della Repubblica italiana. È fatto obbligo a chiunque spetti di osservarlo e di farlo osservare.</w:t>
                  </w:r>
                </w:p>
                <w:p>
                  <w:pPr>
                    <w:pStyle w:val="BodyText"/>
                    <w:spacing w:before="81"/>
                    <w:ind w:left="446"/>
                    <w:jc w:val="both"/>
                  </w:pPr>
                  <w:r>
                    <w:rPr>
                      <w:color w:val="231F20"/>
                    </w:rPr>
                    <w:t>Dato a Roma, addì 8 aprile 2020</w:t>
                  </w:r>
                </w:p>
              </w:txbxContent>
            </v:textbox>
            <w10:wrap type="none"/>
          </v:shape>
        </w:pict>
      </w:r>
      <w:r>
        <w:rPr/>
        <w:pict>
          <v:shape style="position:absolute;margin-left:302.637238pt;margin-top:84.870255pt;width:245.5pt;height:363.5pt;mso-position-horizontal-relative:page;mso-position-vertical-relative:page;z-index:-252263424" type="#_x0000_t202" filled="false" stroked="false">
            <v:textbox inset="0,0,0,0">
              <w:txbxContent>
                <w:p>
                  <w:pPr>
                    <w:pStyle w:val="BodyText"/>
                    <w:spacing w:line="211" w:lineRule="auto" w:before="37"/>
                    <w:ind w:right="17"/>
                    <w:jc w:val="both"/>
                  </w:pPr>
                  <w:r>
                    <w:rPr>
                      <w:color w:val="231F20"/>
                    </w:rPr>
                    <w:t>to, le regioni e le Province autonome di Trento e di Bol- zano, da emanarsi nel termine di giorni centoventi dalla data di entrata in vigore della parte quarta del presente decreto, sono disciplinati i tempi e le modalità attuative dell’obbligo di cui al comma 1»;</w:t>
                  </w:r>
                </w:p>
                <w:p>
                  <w:pPr>
                    <w:pStyle w:val="BodyText"/>
                    <w:spacing w:line="211" w:lineRule="auto" w:before="58"/>
                    <w:ind w:right="17" w:firstLine="213"/>
                    <w:jc w:val="both"/>
                  </w:pPr>
                  <w:r>
                    <w:rPr>
                      <w:color w:val="231F20"/>
                    </w:rPr>
                    <w:t>Visto il decreto legislativo 24 giugno 2003, n. 209, re- cante norme per l’attuazione della direttiva 2000/53/CE relativa ai veicoli fuori uso;</w:t>
                  </w:r>
                </w:p>
                <w:p>
                  <w:pPr>
                    <w:pStyle w:val="BodyText"/>
                    <w:spacing w:line="211" w:lineRule="auto" w:before="57"/>
                    <w:ind w:right="17" w:firstLine="213"/>
                    <w:jc w:val="both"/>
                  </w:pPr>
                  <w:r>
                    <w:rPr>
                      <w:color w:val="231F20"/>
                      <w:spacing w:val="-3"/>
                    </w:rPr>
                    <w:t>Visto </w:t>
                  </w:r>
                  <w:r>
                    <w:rPr>
                      <w:color w:val="231F20"/>
                    </w:rPr>
                    <w:t>il decreto del Ministro dell’ambiente e della tute- la del territorio e del mare </w:t>
                  </w:r>
                  <w:r>
                    <w:rPr>
                      <w:color w:val="231F20"/>
                      <w:spacing w:val="-4"/>
                    </w:rPr>
                    <w:t>11 </w:t>
                  </w:r>
                  <w:r>
                    <w:rPr>
                      <w:color w:val="231F20"/>
                    </w:rPr>
                    <w:t>aprile 2011, n. 82 «Regola- mento per la gestione degli pneumatici fuori uso (PFU), ai sensi dell’articolo 228 del decreto legislativo 3 aprile 2006, n. 152 e successive  modificazioni  e  integrazio- ni, recante disposizioni in materia ambientale», pubbli- cato nella </w:t>
                  </w:r>
                  <w:r>
                    <w:rPr>
                      <w:i/>
                      <w:color w:val="231F20"/>
                    </w:rPr>
                    <w:t>Gazzetta Ufficiale </w:t>
                  </w:r>
                  <w:r>
                    <w:rPr>
                      <w:color w:val="231F20"/>
                    </w:rPr>
                    <w:t>- Serie generale - n. 131 dell’8 giugno 2011;</w:t>
                  </w:r>
                </w:p>
                <w:p>
                  <w:pPr>
                    <w:pStyle w:val="BodyText"/>
                    <w:spacing w:line="211" w:lineRule="auto" w:before="61"/>
                    <w:ind w:right="17" w:firstLine="213"/>
                    <w:jc w:val="both"/>
                  </w:pPr>
                  <w:r>
                    <w:rPr>
                      <w:color w:val="231F20"/>
                      <w:spacing w:val="-3"/>
                    </w:rPr>
                    <w:t>Visto </w:t>
                  </w:r>
                  <w:r>
                    <w:rPr>
                      <w:color w:val="231F20"/>
                    </w:rPr>
                    <w:t>il decreto del Ministro dell’ambiente e della tutela</w:t>
                  </w:r>
                  <w:r>
                    <w:rPr>
                      <w:color w:val="231F20"/>
                      <w:spacing w:val="26"/>
                    </w:rPr>
                    <w:t> </w:t>
                  </w:r>
                  <w:r>
                    <w:rPr>
                      <w:color w:val="231F20"/>
                    </w:rPr>
                    <w:t>del</w:t>
                  </w:r>
                  <w:r>
                    <w:rPr>
                      <w:color w:val="231F20"/>
                      <w:spacing w:val="27"/>
                    </w:rPr>
                    <w:t> </w:t>
                  </w:r>
                  <w:r>
                    <w:rPr>
                      <w:color w:val="231F20"/>
                    </w:rPr>
                    <w:t>territorio</w:t>
                  </w:r>
                  <w:r>
                    <w:rPr>
                      <w:color w:val="231F20"/>
                      <w:spacing w:val="26"/>
                    </w:rPr>
                    <w:t> </w:t>
                  </w:r>
                  <w:r>
                    <w:rPr>
                      <w:color w:val="231F20"/>
                    </w:rPr>
                    <w:t>e</w:t>
                  </w:r>
                  <w:r>
                    <w:rPr>
                      <w:color w:val="231F20"/>
                      <w:spacing w:val="27"/>
                    </w:rPr>
                    <w:t> </w:t>
                  </w:r>
                  <w:r>
                    <w:rPr>
                      <w:color w:val="231F20"/>
                    </w:rPr>
                    <w:t>del</w:t>
                  </w:r>
                  <w:r>
                    <w:rPr>
                      <w:color w:val="231F20"/>
                      <w:spacing w:val="26"/>
                    </w:rPr>
                    <w:t> </w:t>
                  </w:r>
                  <w:r>
                    <w:rPr>
                      <w:color w:val="231F20"/>
                    </w:rPr>
                    <w:t>mare</w:t>
                  </w:r>
                  <w:r>
                    <w:rPr>
                      <w:color w:val="231F20"/>
                      <w:spacing w:val="27"/>
                    </w:rPr>
                    <w:t> </w:t>
                  </w:r>
                  <w:r>
                    <w:rPr>
                      <w:color w:val="231F20"/>
                    </w:rPr>
                    <w:t>20</w:t>
                  </w:r>
                  <w:r>
                    <w:rPr>
                      <w:color w:val="231F20"/>
                      <w:spacing w:val="27"/>
                    </w:rPr>
                    <w:t> </w:t>
                  </w:r>
                  <w:r>
                    <w:rPr>
                      <w:color w:val="231F20"/>
                    </w:rPr>
                    <w:t>gennaio</w:t>
                  </w:r>
                  <w:r>
                    <w:rPr>
                      <w:color w:val="231F20"/>
                      <w:spacing w:val="26"/>
                    </w:rPr>
                    <w:t> </w:t>
                  </w:r>
                  <w:r>
                    <w:rPr>
                      <w:color w:val="231F20"/>
                    </w:rPr>
                    <w:t>2012</w:t>
                  </w:r>
                  <w:r>
                    <w:rPr>
                      <w:color w:val="231F20"/>
                      <w:spacing w:val="27"/>
                    </w:rPr>
                    <w:t> </w:t>
                  </w:r>
                  <w:r>
                    <w:rPr>
                      <w:color w:val="231F20"/>
                    </w:rPr>
                    <w:t>recante</w:t>
                  </w:r>
                </w:p>
                <w:p>
                  <w:pPr>
                    <w:pStyle w:val="BodyText"/>
                    <w:spacing w:line="211" w:lineRule="auto" w:before="1"/>
                    <w:ind w:right="18"/>
                    <w:jc w:val="both"/>
                  </w:pPr>
                  <w:r>
                    <w:rPr>
                      <w:color w:val="231F20"/>
                    </w:rPr>
                    <w:t>«Parametri tecnici relativi alla gestione degli pneumatici fuori uso» pubblicato nella </w:t>
                  </w:r>
                  <w:r>
                    <w:rPr>
                      <w:i/>
                      <w:color w:val="231F20"/>
                    </w:rPr>
                    <w:t>Gazzetta Ufficiale </w:t>
                  </w:r>
                  <w:r>
                    <w:rPr>
                      <w:color w:val="231F20"/>
                    </w:rPr>
                    <w:t>n. 26 del  1° febbraio 2012;</w:t>
                  </w:r>
                </w:p>
                <w:p>
                  <w:pPr>
                    <w:pStyle w:val="BodyText"/>
                    <w:spacing w:line="211" w:lineRule="auto" w:before="57"/>
                    <w:ind w:right="18" w:firstLine="213"/>
                    <w:jc w:val="both"/>
                  </w:pPr>
                  <w:r>
                    <w:rPr>
                      <w:color w:val="231F20"/>
                    </w:rPr>
                    <w:t>Acquisita l’intesa con la Conferenza permanente per i rapporti tra lo Stato, le regioni e le Province autonome di Trento e di Bolzano nella seduta dell’8 marzo 2018;</w:t>
                  </w:r>
                </w:p>
                <w:p>
                  <w:pPr>
                    <w:pStyle w:val="BodyText"/>
                    <w:spacing w:line="211" w:lineRule="auto" w:before="57"/>
                    <w:ind w:right="17" w:firstLine="213"/>
                    <w:jc w:val="both"/>
                  </w:pPr>
                  <w:r>
                    <w:rPr>
                      <w:color w:val="231F20"/>
                    </w:rPr>
                    <w:t>Udito il parere del Consiglio di Stato espresso dalla se- zione consultiva per gli atti normativi nelle adunanze del 24 maggio 2018 e del 7 marzo 2019;</w:t>
                  </w:r>
                </w:p>
                <w:p>
                  <w:pPr>
                    <w:pStyle w:val="BodyText"/>
                    <w:spacing w:line="211" w:lineRule="auto" w:before="57"/>
                    <w:ind w:right="17" w:firstLine="213"/>
                    <w:jc w:val="both"/>
                  </w:pPr>
                  <w:r>
                    <w:rPr>
                      <w:color w:val="231F20"/>
                    </w:rPr>
                    <w:t>Vista la comunicazione al Presidente del Consiglio dei ministri, effettuata con nota prot. 11876 del 17 maggio 2019, ai sensi della legge 23 agosto 1988, n. 400;</w:t>
                  </w:r>
                </w:p>
                <w:p>
                  <w:pPr>
                    <w:pStyle w:val="BodyText"/>
                    <w:spacing w:line="211" w:lineRule="auto" w:before="57"/>
                    <w:ind w:right="18" w:firstLine="213"/>
                    <w:jc w:val="both"/>
                  </w:pPr>
                  <w:r>
                    <w:rPr>
                      <w:color w:val="231F20"/>
                    </w:rPr>
                    <w:t>Visto l’articolo 40 della direttiva 2008/98/CE del Par- lamento europeo e del Consiglio del 19 novembre 2008;</w:t>
                  </w:r>
                </w:p>
              </w:txbxContent>
            </v:textbox>
            <w10:wrap type="none"/>
          </v:shape>
        </w:pict>
      </w:r>
      <w:r>
        <w:rPr/>
        <w:pict>
          <v:shape style="position:absolute;margin-left:132.715073pt;margin-top:245.235641pt;width:160pt;height:43.8pt;mso-position-horizontal-relative:page;mso-position-vertical-relative:page;z-index:-252262400" type="#_x0000_t202" filled="false" stroked="false">
            <v:textbox inset="0,0,0,0">
              <w:txbxContent>
                <w:p>
                  <w:pPr>
                    <w:pStyle w:val="BodyText"/>
                    <w:spacing w:before="14"/>
                  </w:pPr>
                  <w:r>
                    <w:rPr>
                      <w:color w:val="231F20"/>
                    </w:rPr>
                    <w:t>MATTARELLA</w:t>
                  </w:r>
                </w:p>
                <w:p>
                  <w:pPr>
                    <w:spacing w:line="211" w:lineRule="auto" w:before="168"/>
                    <w:ind w:left="952" w:right="0" w:hanging="214"/>
                    <w:jc w:val="left"/>
                    <w:rPr>
                      <w:i/>
                      <w:sz w:val="21"/>
                    </w:rPr>
                  </w:pPr>
                  <w:r>
                    <w:rPr>
                      <w:color w:val="231F20"/>
                      <w:sz w:val="21"/>
                    </w:rPr>
                    <w:t>C</w:t>
                  </w:r>
                  <w:r>
                    <w:rPr>
                      <w:color w:val="231F20"/>
                      <w:sz w:val="15"/>
                    </w:rPr>
                    <w:t>ONTE</w:t>
                  </w:r>
                  <w:r>
                    <w:rPr>
                      <w:color w:val="231F20"/>
                      <w:sz w:val="21"/>
                    </w:rPr>
                    <w:t>, </w:t>
                  </w:r>
                  <w:r>
                    <w:rPr>
                      <w:i/>
                      <w:color w:val="231F20"/>
                      <w:sz w:val="21"/>
                    </w:rPr>
                    <w:t>Presidente del Con- siglio dei ministri</w:t>
                  </w:r>
                </w:p>
              </w:txbxContent>
            </v:textbox>
            <w10:wrap type="none"/>
          </v:shape>
        </w:pict>
      </w:r>
      <w:r>
        <w:rPr/>
        <w:pict>
          <v:shape style="position:absolute;margin-left:168.686768pt;margin-top:288.81955pt;width:75.5pt;height:24.5pt;mso-position-horizontal-relative:page;mso-position-vertical-relative:page;z-index:-252261376" type="#_x0000_t202" filled="false" stroked="false">
            <v:textbox inset="0,0,0,0">
              <w:txbxContent>
                <w:p>
                  <w:pPr>
                    <w:spacing w:line="227" w:lineRule="exact" w:before="14"/>
                    <w:ind w:left="20" w:right="0" w:firstLine="0"/>
                    <w:jc w:val="left"/>
                    <w:rPr>
                      <w:sz w:val="21"/>
                    </w:rPr>
                  </w:pPr>
                  <w:r>
                    <w:rPr>
                      <w:color w:val="231F20"/>
                      <w:sz w:val="21"/>
                    </w:rPr>
                    <w:t>A</w:t>
                  </w:r>
                  <w:r>
                    <w:rPr>
                      <w:color w:val="231F20"/>
                      <w:sz w:val="15"/>
                    </w:rPr>
                    <w:t>ZZOLINA</w:t>
                  </w:r>
                  <w:r>
                    <w:rPr>
                      <w:color w:val="231F20"/>
                      <w:sz w:val="21"/>
                    </w:rPr>
                    <w:t>,</w:t>
                  </w:r>
                </w:p>
                <w:p>
                  <w:pPr>
                    <w:spacing w:line="227" w:lineRule="exact" w:before="0"/>
                    <w:ind w:left="233" w:right="0" w:firstLine="0"/>
                    <w:jc w:val="left"/>
                    <w:rPr>
                      <w:i/>
                      <w:sz w:val="21"/>
                    </w:rPr>
                  </w:pPr>
                  <w:r>
                    <w:rPr>
                      <w:i/>
                      <w:color w:val="231F20"/>
                      <w:sz w:val="21"/>
                    </w:rPr>
                    <w:t>dell’istruzione</w:t>
                  </w:r>
                </w:p>
              </w:txbxContent>
            </v:textbox>
            <w10:wrap type="none"/>
          </v:shape>
        </w:pict>
      </w:r>
      <w:r>
        <w:rPr/>
        <w:pict>
          <v:shape style="position:absolute;margin-left:253.713394pt;margin-top:288.822784pt;width:38.9pt;height:13.85pt;mso-position-horizontal-relative:page;mso-position-vertical-relative:page;z-index:-252260352" type="#_x0000_t202" filled="false" stroked="false">
            <v:textbox inset="0,0,0,0">
              <w:txbxContent>
                <w:p>
                  <w:pPr>
                    <w:spacing w:before="14"/>
                    <w:ind w:left="20" w:right="0" w:firstLine="0"/>
                    <w:jc w:val="left"/>
                    <w:rPr>
                      <w:i/>
                      <w:sz w:val="21"/>
                    </w:rPr>
                  </w:pPr>
                  <w:r>
                    <w:rPr>
                      <w:i/>
                      <w:color w:val="231F20"/>
                      <w:sz w:val="21"/>
                    </w:rPr>
                    <w:t>Ministro</w:t>
                  </w:r>
                </w:p>
              </w:txbxContent>
            </v:textbox>
            <w10:wrap type="none"/>
          </v:shape>
        </w:pict>
      </w:r>
      <w:r>
        <w:rPr/>
        <w:pict>
          <v:shape style="position:absolute;margin-left:168.686218pt;margin-top:313.109558pt;width:124.1pt;height:142.950pt;mso-position-horizontal-relative:page;mso-position-vertical-relative:page;z-index:-252259328" type="#_x0000_t202" filled="false" stroked="false">
            <v:textbox inset="0,0,0,0">
              <w:txbxContent>
                <w:p>
                  <w:pPr>
                    <w:spacing w:line="211" w:lineRule="auto" w:before="37"/>
                    <w:ind w:left="233" w:right="21" w:hanging="214"/>
                    <w:jc w:val="both"/>
                    <w:rPr>
                      <w:i/>
                      <w:sz w:val="21"/>
                    </w:rPr>
                  </w:pPr>
                  <w:r>
                    <w:rPr>
                      <w:color w:val="231F20"/>
                      <w:sz w:val="21"/>
                    </w:rPr>
                    <w:t>M</w:t>
                  </w:r>
                  <w:r>
                    <w:rPr>
                      <w:color w:val="231F20"/>
                      <w:sz w:val="15"/>
                    </w:rPr>
                    <w:t>ANFREDI</w:t>
                  </w:r>
                  <w:r>
                    <w:rPr>
                      <w:color w:val="231F20"/>
                      <w:sz w:val="21"/>
                    </w:rPr>
                    <w:t>, </w:t>
                  </w:r>
                  <w:r>
                    <w:rPr>
                      <w:i/>
                      <w:color w:val="231F20"/>
                      <w:sz w:val="21"/>
                    </w:rPr>
                    <w:t>Ministro dell’uni- versità e della ricerca</w:t>
                  </w:r>
                </w:p>
                <w:p>
                  <w:pPr>
                    <w:spacing w:line="211" w:lineRule="auto" w:before="61"/>
                    <w:ind w:left="233" w:right="17" w:hanging="214"/>
                    <w:jc w:val="both"/>
                    <w:rPr>
                      <w:i/>
                      <w:sz w:val="21"/>
                    </w:rPr>
                  </w:pPr>
                  <w:r>
                    <w:rPr>
                      <w:color w:val="231F20"/>
                      <w:sz w:val="21"/>
                    </w:rPr>
                    <w:t>D</w:t>
                  </w:r>
                  <w:r>
                    <w:rPr>
                      <w:color w:val="231F20"/>
                      <w:sz w:val="15"/>
                    </w:rPr>
                    <w:t>I </w:t>
                  </w:r>
                  <w:r>
                    <w:rPr>
                      <w:color w:val="231F20"/>
                      <w:sz w:val="21"/>
                    </w:rPr>
                    <w:t>M</w:t>
                  </w:r>
                  <w:r>
                    <w:rPr>
                      <w:color w:val="231F20"/>
                      <w:sz w:val="15"/>
                    </w:rPr>
                    <w:t>AIO</w:t>
                  </w:r>
                  <w:r>
                    <w:rPr>
                      <w:color w:val="231F20"/>
                      <w:sz w:val="21"/>
                    </w:rPr>
                    <w:t>, </w:t>
                  </w:r>
                  <w:r>
                    <w:rPr>
                      <w:i/>
                      <w:color w:val="231F20"/>
                      <w:sz w:val="21"/>
                    </w:rPr>
                    <w:t>Ministro degli af- fari esteri e della coope- razione internazionale</w:t>
                  </w:r>
                </w:p>
                <w:p>
                  <w:pPr>
                    <w:spacing w:line="211" w:lineRule="auto" w:before="61"/>
                    <w:ind w:left="233" w:right="20" w:hanging="214"/>
                    <w:jc w:val="both"/>
                    <w:rPr>
                      <w:i/>
                      <w:sz w:val="21"/>
                    </w:rPr>
                  </w:pPr>
                  <w:r>
                    <w:rPr>
                      <w:color w:val="231F20"/>
                      <w:sz w:val="21"/>
                    </w:rPr>
                    <w:t>B</w:t>
                  </w:r>
                  <w:r>
                    <w:rPr>
                      <w:color w:val="231F20"/>
                      <w:sz w:val="15"/>
                    </w:rPr>
                    <w:t>ONAFEDE</w:t>
                  </w:r>
                  <w:r>
                    <w:rPr>
                      <w:color w:val="231F20"/>
                      <w:sz w:val="21"/>
                    </w:rPr>
                    <w:t>, </w:t>
                  </w:r>
                  <w:r>
                    <w:rPr>
                      <w:i/>
                      <w:color w:val="231F20"/>
                      <w:sz w:val="21"/>
                    </w:rPr>
                    <w:t>Ministro della giustizia</w:t>
                  </w:r>
                </w:p>
                <w:p>
                  <w:pPr>
                    <w:spacing w:line="211" w:lineRule="auto" w:before="61"/>
                    <w:ind w:left="233" w:right="20" w:hanging="214"/>
                    <w:jc w:val="both"/>
                    <w:rPr>
                      <w:i/>
                      <w:sz w:val="21"/>
                    </w:rPr>
                  </w:pPr>
                  <w:r>
                    <w:rPr>
                      <w:color w:val="231F20"/>
                      <w:sz w:val="21"/>
                    </w:rPr>
                    <w:t>G</w:t>
                  </w:r>
                  <w:r>
                    <w:rPr>
                      <w:color w:val="231F20"/>
                      <w:sz w:val="15"/>
                    </w:rPr>
                    <w:t>UALTIERI</w:t>
                  </w:r>
                  <w:r>
                    <w:rPr>
                      <w:color w:val="231F20"/>
                      <w:sz w:val="21"/>
                    </w:rPr>
                    <w:t>,</w:t>
                  </w:r>
                  <w:r>
                    <w:rPr>
                      <w:color w:val="231F20"/>
                      <w:spacing w:val="-23"/>
                      <w:sz w:val="21"/>
                    </w:rPr>
                    <w:t> </w:t>
                  </w:r>
                  <w:r>
                    <w:rPr>
                      <w:i/>
                      <w:color w:val="231F20"/>
                      <w:sz w:val="21"/>
                    </w:rPr>
                    <w:t>Ministro</w:t>
                  </w:r>
                  <w:r>
                    <w:rPr>
                      <w:i/>
                      <w:color w:val="231F20"/>
                      <w:spacing w:val="-22"/>
                      <w:sz w:val="21"/>
                    </w:rPr>
                    <w:t> </w:t>
                  </w:r>
                  <w:r>
                    <w:rPr>
                      <w:i/>
                      <w:color w:val="231F20"/>
                      <w:sz w:val="21"/>
                    </w:rPr>
                    <w:t>dell’eco- nomia e delle</w:t>
                  </w:r>
                  <w:r>
                    <w:rPr>
                      <w:i/>
                      <w:color w:val="231F20"/>
                      <w:spacing w:val="11"/>
                      <w:sz w:val="21"/>
                    </w:rPr>
                    <w:t> </w:t>
                  </w:r>
                  <w:r>
                    <w:rPr>
                      <w:i/>
                      <w:color w:val="231F20"/>
                      <w:sz w:val="21"/>
                    </w:rPr>
                    <w:t>finanze</w:t>
                  </w:r>
                </w:p>
                <w:p>
                  <w:pPr>
                    <w:spacing w:line="211" w:lineRule="auto" w:before="61"/>
                    <w:ind w:left="233" w:right="20" w:hanging="214"/>
                    <w:jc w:val="both"/>
                    <w:rPr>
                      <w:i/>
                      <w:sz w:val="21"/>
                    </w:rPr>
                  </w:pPr>
                  <w:r>
                    <w:rPr>
                      <w:color w:val="231F20"/>
                      <w:sz w:val="21"/>
                    </w:rPr>
                    <w:t>D</w:t>
                  </w:r>
                  <w:r>
                    <w:rPr>
                      <w:color w:val="231F20"/>
                      <w:sz w:val="15"/>
                    </w:rPr>
                    <w:t>ADONE</w:t>
                  </w:r>
                  <w:r>
                    <w:rPr>
                      <w:color w:val="231F20"/>
                      <w:sz w:val="21"/>
                    </w:rPr>
                    <w:t>, </w:t>
                  </w:r>
                  <w:r>
                    <w:rPr>
                      <w:i/>
                      <w:color w:val="231F20"/>
                      <w:sz w:val="21"/>
                    </w:rPr>
                    <w:t>Ministro per la pubblica amministrazio- ne</w:t>
                  </w:r>
                </w:p>
              </w:txbxContent>
            </v:textbox>
            <w10:wrap type="none"/>
          </v:shape>
        </w:pict>
      </w:r>
      <w:r>
        <w:rPr/>
        <w:pict>
          <v:shape style="position:absolute;margin-left:371.980591pt;margin-top:457.138092pt;width:106.7pt;height:24.5pt;mso-position-horizontal-relative:page;mso-position-vertical-relative:page;z-index:-252258304" type="#_x0000_t202" filled="false" stroked="false">
            <v:textbox inset="0,0,0,0">
              <w:txbxContent>
                <w:p>
                  <w:pPr>
                    <w:spacing w:line="227" w:lineRule="exact" w:before="14"/>
                    <w:ind w:left="14" w:right="13" w:firstLine="0"/>
                    <w:jc w:val="center"/>
                    <w:rPr>
                      <w:sz w:val="15"/>
                    </w:rPr>
                  </w:pPr>
                  <w:r>
                    <w:rPr>
                      <w:color w:val="231F20"/>
                      <w:sz w:val="21"/>
                    </w:rPr>
                    <w:t>A</w:t>
                  </w:r>
                  <w:r>
                    <w:rPr>
                      <w:color w:val="231F20"/>
                      <w:sz w:val="15"/>
                    </w:rPr>
                    <w:t>DOTTA</w:t>
                  </w:r>
                </w:p>
                <w:p>
                  <w:pPr>
                    <w:pStyle w:val="BodyText"/>
                    <w:spacing w:line="227" w:lineRule="exact" w:before="0"/>
                    <w:ind w:left="14" w:right="14"/>
                    <w:jc w:val="center"/>
                  </w:pPr>
                  <w:r>
                    <w:rPr>
                      <w:color w:val="231F20"/>
                    </w:rPr>
                    <w:t>il seguente regolamento:</w:t>
                  </w:r>
                </w:p>
              </w:txbxContent>
            </v:textbox>
            <w10:wrap type="none"/>
          </v:shape>
        </w:pict>
      </w:r>
      <w:r>
        <w:rPr/>
        <w:pict>
          <v:shape style="position:absolute;margin-left:47.188999pt;margin-top:458.461914pt;width:117.8pt;height:11.45pt;mso-position-horizontal-relative:page;mso-position-vertical-relative:page;z-index:-252257280" type="#_x0000_t202" filled="false" stroked="false">
            <v:textbox inset="0,0,0,0">
              <w:txbxContent>
                <w:p>
                  <w:pPr>
                    <w:spacing w:before="13"/>
                    <w:ind w:left="20" w:right="0" w:firstLine="0"/>
                    <w:jc w:val="left"/>
                    <w:rPr>
                      <w:sz w:val="12"/>
                    </w:rPr>
                  </w:pPr>
                  <w:r>
                    <w:rPr>
                      <w:color w:val="231F20"/>
                      <w:sz w:val="17"/>
                    </w:rPr>
                    <w:t>Visto, </w:t>
                  </w:r>
                  <w:r>
                    <w:rPr>
                      <w:i/>
                      <w:color w:val="231F20"/>
                      <w:sz w:val="17"/>
                    </w:rPr>
                    <w:t>il Guardasigilli: </w:t>
                  </w:r>
                  <w:r>
                    <w:rPr>
                      <w:color w:val="231F20"/>
                      <w:sz w:val="17"/>
                    </w:rPr>
                    <w:t>B</w:t>
                  </w:r>
                  <w:r>
                    <w:rPr>
                      <w:color w:val="231F20"/>
                      <w:sz w:val="12"/>
                    </w:rPr>
                    <w:t>ONAFEDE</w:t>
                  </w:r>
                </w:p>
              </w:txbxContent>
            </v:textbox>
            <w10:wrap type="none"/>
          </v:shape>
        </w:pict>
      </w:r>
      <w:r>
        <w:rPr/>
        <w:pict>
          <v:shape style="position:absolute;margin-left:47.18959pt;margin-top:486.967712pt;width:38.450pt;height:11.45pt;mso-position-horizontal-relative:page;mso-position-vertical-relative:page;z-index:-252256256" type="#_x0000_t202" filled="false" stroked="false">
            <v:textbox inset="0,0,0,0">
              <w:txbxContent>
                <w:p>
                  <w:pPr>
                    <w:spacing w:before="13"/>
                    <w:ind w:left="20" w:right="0" w:firstLine="0"/>
                    <w:jc w:val="left"/>
                    <w:rPr>
                      <w:b/>
                      <w:sz w:val="17"/>
                    </w:rPr>
                  </w:pPr>
                  <w:r>
                    <w:rPr>
                      <w:b/>
                      <w:color w:val="231F20"/>
                      <w:sz w:val="17"/>
                    </w:rPr>
                    <w:t>20G00042</w:t>
                  </w:r>
                </w:p>
              </w:txbxContent>
            </v:textbox>
            <w10:wrap type="none"/>
          </v:shape>
        </w:pict>
      </w:r>
      <w:r>
        <w:rPr/>
        <w:pict>
          <v:shape style="position:absolute;margin-left:378.983704pt;margin-top:499.747681pt;width:92.75pt;height:27.95pt;mso-position-horizontal-relative:page;mso-position-vertical-relative:page;z-index:-252255232" type="#_x0000_t202" filled="false" stroked="false">
            <v:textbox inset="0,0,0,0">
              <w:txbxContent>
                <w:p>
                  <w:pPr>
                    <w:spacing w:before="14"/>
                    <w:ind w:left="4" w:right="4" w:firstLine="0"/>
                    <w:jc w:val="center"/>
                    <w:rPr>
                      <w:i/>
                      <w:sz w:val="21"/>
                    </w:rPr>
                  </w:pPr>
                  <w:r>
                    <w:rPr>
                      <w:i/>
                      <w:color w:val="231F20"/>
                      <w:sz w:val="21"/>
                    </w:rPr>
                    <w:t>Capo I</w:t>
                  </w:r>
                </w:p>
                <w:p>
                  <w:pPr>
                    <w:spacing w:before="40"/>
                    <w:ind w:left="4" w:right="4" w:firstLine="0"/>
                    <w:jc w:val="center"/>
                    <w:rPr>
                      <w:sz w:val="15"/>
                    </w:rPr>
                  </w:pPr>
                  <w:r>
                    <w:rPr>
                      <w:color w:val="231F20"/>
                      <w:sz w:val="21"/>
                    </w:rPr>
                    <w:t>D</w:t>
                  </w:r>
                  <w:r>
                    <w:rPr>
                      <w:color w:val="231F20"/>
                      <w:sz w:val="15"/>
                    </w:rPr>
                    <w:t>ISPOSIZIONI GENERALI</w:t>
                  </w:r>
                </w:p>
              </w:txbxContent>
            </v:textbox>
            <w10:wrap type="none"/>
          </v:shape>
        </w:pict>
      </w:r>
      <w:r>
        <w:rPr/>
        <w:pict>
          <v:shape style="position:absolute;margin-left:47.188999pt;margin-top:525.393494pt;width:245.4pt;height:108.55pt;mso-position-horizontal-relative:page;mso-position-vertical-relative:page;z-index:-252254208" type="#_x0000_t202" filled="false" stroked="false">
            <v:textbox inset="0,0,0,0">
              <w:txbxContent>
                <w:p>
                  <w:pPr>
                    <w:spacing w:line="260" w:lineRule="exact" w:before="14"/>
                    <w:ind w:left="389" w:right="388" w:firstLine="0"/>
                    <w:jc w:val="center"/>
                    <w:rPr>
                      <w:b/>
                      <w:sz w:val="23"/>
                    </w:rPr>
                  </w:pPr>
                  <w:r>
                    <w:rPr>
                      <w:b/>
                      <w:color w:val="231F20"/>
                      <w:sz w:val="23"/>
                    </w:rPr>
                    <w:t>MINISTERO DELL’AMBIENTE</w:t>
                  </w:r>
                </w:p>
                <w:p>
                  <w:pPr>
                    <w:spacing w:line="232" w:lineRule="auto" w:before="2"/>
                    <w:ind w:left="390" w:right="388" w:firstLine="0"/>
                    <w:jc w:val="center"/>
                    <w:rPr>
                      <w:b/>
                      <w:sz w:val="23"/>
                    </w:rPr>
                  </w:pPr>
                  <w:r>
                    <w:rPr>
                      <w:b/>
                      <w:color w:val="231F20"/>
                      <w:sz w:val="23"/>
                    </w:rPr>
                    <w:t>E DELLA TUTELA DEL TERRITORIO E DEL MARE</w:t>
                  </w:r>
                </w:p>
                <w:p>
                  <w:pPr>
                    <w:spacing w:before="223"/>
                    <w:ind w:left="20" w:right="0" w:firstLine="0"/>
                    <w:jc w:val="left"/>
                    <w:rPr>
                      <w:sz w:val="19"/>
                    </w:rPr>
                  </w:pPr>
                  <w:r>
                    <w:rPr>
                      <w:color w:val="231F20"/>
                      <w:sz w:val="19"/>
                      <w:u w:val="single" w:color="231F20"/>
                    </w:rPr>
                    <w:t>DECRETO 19 novembre 2019, n. </w:t>
                  </w:r>
                  <w:r>
                    <w:rPr>
                      <w:b/>
                      <w:color w:val="231F20"/>
                      <w:sz w:val="19"/>
                      <w:u w:val="single" w:color="231F20"/>
                    </w:rPr>
                    <w:t>182</w:t>
                  </w:r>
                  <w:r>
                    <w:rPr>
                      <w:color w:val="231F20"/>
                      <w:sz w:val="19"/>
                      <w:u w:val="single" w:color="231F20"/>
                    </w:rPr>
                    <w:t>.</w:t>
                  </w:r>
                </w:p>
                <w:p>
                  <w:pPr>
                    <w:spacing w:line="216" w:lineRule="auto" w:before="127"/>
                    <w:ind w:left="20" w:right="17" w:firstLine="191"/>
                    <w:jc w:val="both"/>
                    <w:rPr>
                      <w:b/>
                      <w:sz w:val="19"/>
                    </w:rPr>
                  </w:pPr>
                  <w:r>
                    <w:rPr>
                      <w:b/>
                      <w:color w:val="231F20"/>
                      <w:sz w:val="19"/>
                      <w:u w:val="single" w:color="231F20"/>
                    </w:rPr>
                    <w:t>Regolamento recante la disciplina dei tempi e delle moda-</w:t>
                  </w:r>
                  <w:r>
                    <w:rPr>
                      <w:b/>
                      <w:color w:val="231F20"/>
                      <w:sz w:val="19"/>
                    </w:rPr>
                    <w:t> </w:t>
                  </w:r>
                  <w:r>
                    <w:rPr>
                      <w:b/>
                      <w:color w:val="231F20"/>
                      <w:sz w:val="19"/>
                      <w:u w:val="single" w:color="231F20"/>
                    </w:rPr>
                    <w:t>lità attuative dell’obbligo di gestione degli pneumatici fuori</w:t>
                  </w:r>
                  <w:r>
                    <w:rPr>
                      <w:b/>
                      <w:color w:val="231F20"/>
                      <w:sz w:val="19"/>
                    </w:rPr>
                    <w:t> </w:t>
                  </w:r>
                  <w:r>
                    <w:rPr>
                      <w:b/>
                      <w:color w:val="231F20"/>
                      <w:sz w:val="19"/>
                      <w:u w:val="single" w:color="231F20"/>
                    </w:rPr>
                    <w:t>uso, ai sensi dell’articolo 228, comma 2, del decreto legislati-</w:t>
                  </w:r>
                  <w:r>
                    <w:rPr>
                      <w:b/>
                      <w:color w:val="231F20"/>
                      <w:sz w:val="19"/>
                    </w:rPr>
                    <w:t> </w:t>
                  </w:r>
                  <w:r>
                    <w:rPr>
                      <w:b/>
                      <w:color w:val="231F20"/>
                      <w:sz w:val="19"/>
                      <w:u w:val="single" w:color="231F20"/>
                    </w:rPr>
                    <w:t>vo 3 aprile 2006, n. 152.</w:t>
                  </w:r>
                </w:p>
              </w:txbxContent>
            </v:textbox>
            <w10:wrap type="none"/>
          </v:shape>
        </w:pict>
      </w:r>
      <w:r>
        <w:rPr/>
        <w:pict>
          <v:shape style="position:absolute;margin-left:302.639954pt;margin-top:542.149841pt;width:245.5pt;height:212.45pt;mso-position-horizontal-relative:page;mso-position-vertical-relative:page;z-index:-252253184" type="#_x0000_t202" filled="false" stroked="false">
            <v:textbox inset="0,0,0,0">
              <w:txbxContent>
                <w:p>
                  <w:pPr>
                    <w:pStyle w:val="BodyText"/>
                    <w:spacing w:before="14"/>
                    <w:ind w:left="32" w:right="29"/>
                    <w:jc w:val="center"/>
                  </w:pPr>
                  <w:r>
                    <w:rPr>
                      <w:color w:val="231F20"/>
                    </w:rPr>
                    <w:t>Art. 1.</w:t>
                  </w:r>
                </w:p>
                <w:p>
                  <w:pPr>
                    <w:spacing w:before="97"/>
                    <w:ind w:left="32" w:right="32" w:firstLine="0"/>
                    <w:jc w:val="center"/>
                    <w:rPr>
                      <w:i/>
                      <w:sz w:val="21"/>
                    </w:rPr>
                  </w:pPr>
                  <w:r>
                    <w:rPr>
                      <w:i/>
                      <w:color w:val="231F20"/>
                      <w:sz w:val="21"/>
                    </w:rPr>
                    <w:t>Oggetto, ambito di applicazione ed esclusioni</w:t>
                  </w:r>
                </w:p>
                <w:p>
                  <w:pPr>
                    <w:pStyle w:val="BodyText"/>
                    <w:numPr>
                      <w:ilvl w:val="0"/>
                      <w:numId w:val="10"/>
                    </w:numPr>
                    <w:tabs>
                      <w:tab w:pos="434" w:val="left" w:leader="none"/>
                    </w:tabs>
                    <w:spacing w:line="211" w:lineRule="auto" w:before="164" w:after="0"/>
                    <w:ind w:left="20" w:right="17" w:firstLine="213"/>
                    <w:jc w:val="both"/>
                  </w:pPr>
                  <w:r>
                    <w:rPr>
                      <w:color w:val="231F20"/>
                    </w:rPr>
                    <w:t>Ai sensi e per gli effetti dell’articolo 228 del decreto legislativo 3 aprile 2006, n. 152, il presente decreto </w:t>
                  </w:r>
                  <w:r>
                    <w:rPr>
                      <w:color w:val="231F20"/>
                      <w:spacing w:val="-3"/>
                    </w:rPr>
                    <w:t>disci- </w:t>
                  </w:r>
                  <w:r>
                    <w:rPr>
                      <w:color w:val="231F20"/>
                    </w:rPr>
                    <w:t>plina i tempi e le modalità attuative dell’obbligo dei </w:t>
                  </w:r>
                  <w:r>
                    <w:rPr>
                      <w:color w:val="231F20"/>
                      <w:spacing w:val="-3"/>
                    </w:rPr>
                    <w:t>pro- </w:t>
                  </w:r>
                  <w:r>
                    <w:rPr>
                      <w:color w:val="231F20"/>
                    </w:rPr>
                    <w:t>duttori o degli importatori di pneumatici di provvedere, singolarmente o in forma associata, alla gestione di quan- titativi di pneumatici fuori uso (PFU) pari a quelli </w:t>
                  </w:r>
                  <w:r>
                    <w:rPr>
                      <w:color w:val="231F20"/>
                      <w:spacing w:val="-3"/>
                    </w:rPr>
                    <w:t>degli </w:t>
                  </w:r>
                  <w:r>
                    <w:rPr>
                      <w:color w:val="231F20"/>
                    </w:rPr>
                    <w:t>pneumatici dai medesimi immessi sul mercato e destinati alla vendita sul territorio</w:t>
                  </w:r>
                  <w:r>
                    <w:rPr>
                      <w:color w:val="231F20"/>
                      <w:spacing w:val="4"/>
                    </w:rPr>
                    <w:t> </w:t>
                  </w:r>
                  <w:r>
                    <w:rPr>
                      <w:color w:val="231F20"/>
                    </w:rPr>
                    <w:t>nazionale.</w:t>
                  </w:r>
                </w:p>
                <w:p>
                  <w:pPr>
                    <w:pStyle w:val="BodyText"/>
                    <w:numPr>
                      <w:ilvl w:val="0"/>
                      <w:numId w:val="10"/>
                    </w:numPr>
                    <w:tabs>
                      <w:tab w:pos="441" w:val="left" w:leader="none"/>
                    </w:tabs>
                    <w:spacing w:line="211" w:lineRule="auto" w:before="60" w:after="0"/>
                    <w:ind w:left="20" w:right="17" w:firstLine="213"/>
                    <w:jc w:val="both"/>
                  </w:pPr>
                  <w:r>
                    <w:rPr>
                      <w:color w:val="231F20"/>
                    </w:rPr>
                    <w:t>Le disposizioni di cui al Capo II del presente decreto si applicano ai produttori e agli importatori che immetto- no pneumatici nel mercato del ricambio, come definito all’articolo 2, comma 1, lettera </w:t>
                  </w:r>
                  <w:r>
                    <w:rPr>
                      <w:i/>
                      <w:color w:val="231F20"/>
                    </w:rPr>
                    <w:t>e)</w:t>
                  </w:r>
                  <w:r>
                    <w:rPr>
                      <w:color w:val="231F20"/>
                    </w:rPr>
                    <w:t>. Le disposizioni di </w:t>
                  </w:r>
                  <w:r>
                    <w:rPr>
                      <w:color w:val="231F20"/>
                      <w:spacing w:val="-5"/>
                    </w:rPr>
                    <w:t>cui </w:t>
                  </w:r>
                  <w:r>
                    <w:rPr>
                      <w:color w:val="231F20"/>
                    </w:rPr>
                    <w:t>al Capo III si applicano agli pneumatici montati su</w:t>
                  </w:r>
                  <w:r>
                    <w:rPr>
                      <w:color w:val="231F20"/>
                      <w:spacing w:val="-31"/>
                    </w:rPr>
                    <w:t> </w:t>
                  </w:r>
                  <w:r>
                    <w:rPr>
                      <w:color w:val="231F20"/>
                    </w:rPr>
                    <w:t>veicoli ricadenti nel campo di applicazione del decreto legislati- vo 24 giugno 2003, n. 209 o dell’articolo 231 del </w:t>
                  </w:r>
                  <w:r>
                    <w:rPr>
                      <w:color w:val="231F20"/>
                      <w:spacing w:val="-3"/>
                    </w:rPr>
                    <w:t>decreto </w:t>
                  </w:r>
                  <w:r>
                    <w:rPr>
                      <w:color w:val="231F20"/>
                    </w:rPr>
                    <w:t>legislativo 3 aprile 2006, n.</w:t>
                  </w:r>
                  <w:r>
                    <w:rPr>
                      <w:color w:val="231F20"/>
                      <w:spacing w:val="4"/>
                    </w:rPr>
                    <w:t> </w:t>
                  </w:r>
                  <w:r>
                    <w:rPr>
                      <w:color w:val="231F20"/>
                    </w:rPr>
                    <w:t>152.</w:t>
                  </w:r>
                </w:p>
              </w:txbxContent>
            </v:textbox>
            <w10:wrap type="none"/>
          </v:shape>
        </w:pict>
      </w:r>
      <w:r>
        <w:rPr/>
        <w:pict>
          <v:shape style="position:absolute;margin-left:47.188412pt;margin-top:642.491882pt;width:245.55pt;height:112.15pt;mso-position-horizontal-relative:page;mso-position-vertical-relative:page;z-index:-252252160" type="#_x0000_t202" filled="false" stroked="false">
            <v:textbox inset="0,0,0,0">
              <w:txbxContent>
                <w:p>
                  <w:pPr>
                    <w:pStyle w:val="BodyText"/>
                    <w:spacing w:line="227" w:lineRule="exact" w:before="14"/>
                    <w:ind w:left="898" w:right="898"/>
                    <w:jc w:val="center"/>
                  </w:pPr>
                  <w:r>
                    <w:rPr>
                      <w:color w:val="231F20"/>
                    </w:rPr>
                    <w:t>IL MINISTRO DELL’AMBIENTE</w:t>
                  </w:r>
                </w:p>
                <w:p>
                  <w:pPr>
                    <w:pStyle w:val="BodyText"/>
                    <w:spacing w:line="211" w:lineRule="auto" w:before="9"/>
                    <w:ind w:left="689" w:right="689"/>
                    <w:jc w:val="center"/>
                  </w:pPr>
                  <w:r>
                    <w:rPr>
                      <w:color w:val="231F20"/>
                    </w:rPr>
                    <w:t>E DELLA TUTELA DEL TERRITORIO E DEL MARE</w:t>
                  </w:r>
                </w:p>
                <w:p>
                  <w:pPr>
                    <w:pStyle w:val="BodyText"/>
                    <w:spacing w:line="227" w:lineRule="exact" w:before="193"/>
                    <w:ind w:left="233"/>
                    <w:jc w:val="both"/>
                  </w:pPr>
                  <w:r>
                    <w:rPr>
                      <w:color w:val="231F20"/>
                    </w:rPr>
                    <w:t>Visto l’articolo 17, comma 3, della legge 23 agosto</w:t>
                  </w:r>
                </w:p>
                <w:p>
                  <w:pPr>
                    <w:pStyle w:val="BodyText"/>
                    <w:spacing w:line="227" w:lineRule="exact" w:before="0"/>
                    <w:jc w:val="both"/>
                  </w:pPr>
                  <w:r>
                    <w:rPr>
                      <w:color w:val="231F20"/>
                    </w:rPr>
                    <w:t>1988, n. 400;</w:t>
                  </w:r>
                </w:p>
                <w:p>
                  <w:pPr>
                    <w:pStyle w:val="BodyText"/>
                    <w:spacing w:line="211" w:lineRule="auto" w:before="41"/>
                    <w:ind w:right="17" w:firstLine="213"/>
                    <w:jc w:val="both"/>
                  </w:pPr>
                  <w:r>
                    <w:rPr>
                      <w:color w:val="231F20"/>
                      <w:spacing w:val="-3"/>
                    </w:rPr>
                    <w:t>Visto </w:t>
                  </w:r>
                  <w:r>
                    <w:rPr>
                      <w:color w:val="231F20"/>
                    </w:rPr>
                    <w:t>l’articolo 228, comma 2, del decreto legislativo  3 aprile 2006, n. 152, ai sensi del quale «con decreto del Ministro dell’ambiente e della tutela del territorio, d’inte- sa con la Conferenza permanente per i rapporti tra lo</w:t>
                  </w:r>
                  <w:r>
                    <w:rPr>
                      <w:color w:val="231F20"/>
                      <w:spacing w:val="37"/>
                    </w:rPr>
                    <w:t> </w:t>
                  </w:r>
                  <w:r>
                    <w:rPr>
                      <w:color w:val="231F20"/>
                    </w:rPr>
                    <w:t>Sta-</w:t>
                  </w:r>
                </w:p>
              </w:txbxContent>
            </v:textbox>
            <w10:wrap type="none"/>
          </v:shape>
        </w:pict>
      </w:r>
      <w:r>
        <w:rPr/>
        <w:pict>
          <v:shape style="position:absolute;margin-left:278.92099pt;margin-top:763.90387pt;width:38pt;height:13.1pt;mso-position-horizontal-relative:page;mso-position-vertical-relative:page;z-index:-252251136" type="#_x0000_t202" filled="false" stroked="false">
            <v:textbox inset="0,0,0,0">
              <w:txbxContent>
                <w:p>
                  <w:pPr>
                    <w:spacing w:before="11"/>
                    <w:ind w:left="20" w:right="0" w:firstLine="0"/>
                    <w:jc w:val="left"/>
                    <w:rPr>
                      <w:sz w:val="20"/>
                    </w:rPr>
                  </w:pPr>
                  <w:r>
                    <w:rPr>
                      <w:color w:val="231F20"/>
                      <w:sz w:val="20"/>
                    </w:rPr>
                    <w:t>— 5 —</w:t>
                  </w:r>
                </w:p>
              </w:txbxContent>
            </v:textbox>
            <w10:wrap type="none"/>
          </v:shape>
        </w:pict>
      </w:r>
      <w:r>
        <w:rPr/>
        <w:pict>
          <v:shape style="position:absolute;margin-left:48.188999pt;margin-top:73.559998pt;width:249.45pt;height:677.75pt;mso-position-horizontal-relative:page;mso-position-vertical-relative:page;z-index:-252250112" type="#_x0000_t202" filled="false" stroked="false">
            <v:textbox inset="0,0,0,0">
              <w:txbxContent>
                <w:p>
                  <w:pPr>
                    <w:pStyle w:val="BodyText"/>
                    <w:ind w:left="40"/>
                    <w:rPr>
                      <w:sz w:val="17"/>
                    </w:rPr>
                  </w:pPr>
                </w:p>
              </w:txbxContent>
            </v:textbox>
            <w10:wrap type="none"/>
          </v:shape>
        </w:pict>
      </w:r>
      <w:r>
        <w:rPr/>
        <w:pict>
          <v:shape style="position:absolute;margin-left:297.638pt;margin-top:73.559998pt;width:249.5pt;height:677.75pt;mso-position-horizontal-relative:page;mso-position-vertical-relative:page;z-index:-252249088" type="#_x0000_t202" filled="false" stroked="false">
            <v:textbox inset="0,0,0,0">
              <w:txbxContent>
                <w:p>
                  <w:pPr>
                    <w:pStyle w:val="BodyText"/>
                    <w:ind w:left="40"/>
                    <w:rPr>
                      <w:sz w:val="17"/>
                    </w:rPr>
                  </w:pPr>
                </w:p>
              </w:txbxContent>
            </v:textbox>
            <w10:wrap type="none"/>
          </v:shape>
        </w:pict>
      </w:r>
      <w:r>
        <w:rPr/>
        <w:pict>
          <v:shape style="position:absolute;margin-left:48.188999pt;margin-top:60.560001pt;width:498.9pt;height:12pt;mso-position-horizontal-relative:page;mso-position-vertical-relative:page;z-index:-252248064" type="#_x0000_t202" filled="false" stroked="false">
            <v:textbox inset="0,0,0,0">
              <w:txbxContent>
                <w:p>
                  <w:pPr>
                    <w:pStyle w:val="BodyText"/>
                    <w:ind w:left="40"/>
                    <w:rPr>
                      <w:sz w:val="17"/>
                    </w:rPr>
                  </w:pPr>
                </w:p>
              </w:txbxContent>
            </v:textbox>
            <w10:wrap type="none"/>
          </v:shape>
        </w:pict>
      </w:r>
      <w:r>
        <w:rPr/>
        <w:pict>
          <v:shape style="position:absolute;margin-left:48.188999pt;margin-top:490.570007pt;width:243.45pt;height:12pt;mso-position-horizontal-relative:page;mso-position-vertical-relative:page;z-index:-252247040" type="#_x0000_t202" filled="false" stroked="false">
            <v:textbox inset="0,0,0,0">
              <w:txbxContent>
                <w:p>
                  <w:pPr>
                    <w:pStyle w:val="BodyText"/>
                    <w:ind w:left="40"/>
                    <w:rPr>
                      <w:sz w:val="17"/>
                    </w:rPr>
                  </w:pPr>
                </w:p>
              </w:txbxContent>
            </v:textbox>
            <w10:wrap type="none"/>
          </v:shape>
        </w:pict>
      </w:r>
      <w:r>
        <w:rPr/>
        <w:pict>
          <v:shape style="position:absolute;margin-left:48.188999pt;margin-top:491.903992pt;width:243.45pt;height:12pt;mso-position-horizontal-relative:page;mso-position-vertical-relative:page;z-index:-252246016" type="#_x0000_t202" filled="false" stroked="false">
            <v:textbox inset="0,0,0,0">
              <w:txbxContent>
                <w:p>
                  <w:pPr>
                    <w:pStyle w:val="BodyText"/>
                    <w:ind w:left="40"/>
                    <w:rPr>
                      <w:sz w:val="17"/>
                    </w:rPr>
                  </w:pPr>
                </w:p>
              </w:txbxContent>
            </v:textbox>
            <w10:wrap type="none"/>
          </v:shape>
        </w:pict>
      </w:r>
      <w:r>
        <w:rPr/>
        <w:pict>
          <v:shape style="position:absolute;margin-left:99.423141pt;margin-top:573.903015pt;width:7.2pt;height:12pt;mso-position-horizontal-relative:page;mso-position-vertical-relative:page;z-index:-252244992" type="#_x0000_t202" filled="false" stroked="false">
            <v:textbox inset="0,0,0,0">
              <w:txbxContent>
                <w:p>
                  <w:pPr>
                    <w:pStyle w:val="BodyText"/>
                    <w:ind w:left="40"/>
                    <w:rPr>
                      <w:sz w:val="17"/>
                    </w:rPr>
                  </w:pPr>
                </w:p>
              </w:txbxContent>
            </v:textbox>
            <w10:wrap type="none"/>
          </v:shape>
        </w:pict>
      </w:r>
      <w:r>
        <w:rPr/>
        <w:pict>
          <v:shape style="position:absolute;margin-left:140.713272pt;margin-top:573.903015pt;width:6.7pt;height:12pt;mso-position-horizontal-relative:page;mso-position-vertical-relative:page;z-index:-252243968" type="#_x0000_t202" filled="false" stroked="false">
            <v:textbox inset="0,0,0,0">
              <w:txbxContent>
                <w:p>
                  <w:pPr>
                    <w:pStyle w:val="BodyText"/>
                    <w:ind w:left="40"/>
                    <w:rPr>
                      <w:sz w:val="17"/>
                    </w:rPr>
                  </w:pPr>
                </w:p>
              </w:txbxContent>
            </v:textbox>
            <w10:wrap type="none"/>
          </v:shape>
        </w:pict>
      </w:r>
      <w:r>
        <w:rPr/>
        <w:pict>
          <v:shape style="position:absolute;margin-left:176.144287pt;margin-top:573.903015pt;width:4.850pt;height:12pt;mso-position-horizontal-relative:page;mso-position-vertical-relative:page;z-index:-252242944" type="#_x0000_t202" filled="false" stroked="false">
            <v:textbox inset="0,0,0,0">
              <w:txbxContent>
                <w:p>
                  <w:pPr>
                    <w:pStyle w:val="BodyText"/>
                    <w:ind w:left="40"/>
                    <w:rPr>
                      <w:sz w:val="17"/>
                    </w:rPr>
                  </w:pPr>
                </w:p>
              </w:txbxContent>
            </v:textbox>
            <w10:wrap type="none"/>
          </v:shape>
        </w:pict>
      </w:r>
      <w:r>
        <w:rPr/>
        <w:pict>
          <v:shape style="position:absolute;margin-left:106.761971pt;margin-top:590.281189pt;width:7.05pt;height:12pt;mso-position-horizontal-relative:page;mso-position-vertical-relative:page;z-index:-252241920" type="#_x0000_t202" filled="false" stroked="false">
            <v:textbox inset="0,0,0,0">
              <w:txbxContent>
                <w:p>
                  <w:pPr>
                    <w:pStyle w:val="BodyText"/>
                    <w:ind w:left="40"/>
                    <w:rPr>
                      <w:sz w:val="17"/>
                    </w:rPr>
                  </w:pPr>
                </w:p>
              </w:txbxContent>
            </v:textbox>
            <w10:wrap type="none"/>
          </v:shape>
        </w:pict>
      </w:r>
      <w:r>
        <w:rPr/>
        <w:pict>
          <v:shape style="position:absolute;margin-left:139.707687pt;margin-top:590.281189pt;width:16.2pt;height:12pt;mso-position-horizontal-relative:page;mso-position-vertical-relative:page;z-index:-252240896" type="#_x0000_t202" filled="false" stroked="false">
            <v:textbox inset="0,0,0,0">
              <w:txbxContent>
                <w:p>
                  <w:pPr>
                    <w:pStyle w:val="BodyText"/>
                    <w:ind w:left="40"/>
                    <w:rPr>
                      <w:sz w:val="17"/>
                    </w:rPr>
                  </w:pPr>
                </w:p>
              </w:txbxContent>
            </v:textbox>
            <w10:wrap type="none"/>
          </v:shape>
        </w:pict>
      </w:r>
      <w:r>
        <w:rPr/>
        <w:pict>
          <v:shape style="position:absolute;margin-left:190.490143pt;margin-top:590.281189pt;width:7.05pt;height:12pt;mso-position-horizontal-relative:page;mso-position-vertical-relative:page;z-index:-252239872" type="#_x0000_t202" filled="false" stroked="false">
            <v:textbox inset="0,0,0,0">
              <w:txbxContent>
                <w:p>
                  <w:pPr>
                    <w:pStyle w:val="BodyText"/>
                    <w:ind w:left="40"/>
                    <w:rPr>
                      <w:sz w:val="17"/>
                    </w:rPr>
                  </w:pPr>
                </w:p>
              </w:txbxContent>
            </v:textbox>
            <w10:wrap type="none"/>
          </v:shape>
        </w:pict>
      </w:r>
      <w:r>
        <w:rPr/>
        <w:pict>
          <v:shape style="position:absolute;margin-left:207.083038pt;margin-top:590.281189pt;width:4.9pt;height:12pt;mso-position-horizontal-relative:page;mso-position-vertical-relative:page;z-index:-252238848" type="#_x0000_t202" filled="false" stroked="false">
            <v:textbox inset="0,0,0,0">
              <w:txbxContent>
                <w:p>
                  <w:pPr>
                    <w:pStyle w:val="BodyText"/>
                    <w:ind w:left="40"/>
                    <w:rPr>
                      <w:sz w:val="17"/>
                    </w:rPr>
                  </w:pPr>
                </w:p>
              </w:txbxContent>
            </v:textbox>
            <w10:wrap type="none"/>
          </v:shape>
        </w:pict>
      </w:r>
      <w:r>
        <w:rPr/>
        <w:pict>
          <v:shape style="position:absolute;margin-left:232.734467pt;margin-top:590.281189pt;width:4.9pt;height:12pt;mso-position-horizontal-relative:page;mso-position-vertical-relative:page;z-index:-252237824" type="#_x0000_t202" filled="false" stroked="false">
            <v:textbox inset="0,0,0,0">
              <w:txbxContent>
                <w:p>
                  <w:pPr>
                    <w:pStyle w:val="BodyText"/>
                    <w:ind w:left="40"/>
                    <w:rPr>
                      <w:sz w:val="17"/>
                    </w:rPr>
                  </w:pPr>
                </w:p>
              </w:txbxContent>
            </v:textbox>
            <w10:wrap type="none"/>
          </v:shape>
        </w:pict>
      </w:r>
      <w:r>
        <w:rPr/>
        <w:pict>
          <v:shape style="position:absolute;margin-left:258.997223pt;margin-top:590.281189pt;width:6.5pt;height:12pt;mso-position-horizontal-relative:page;mso-position-vertical-relative:page;z-index:-252236800" type="#_x0000_t202" filled="false" stroked="false">
            <v:textbox inset="0,0,0,0">
              <w:txbxContent>
                <w:p>
                  <w:pPr>
                    <w:pStyle w:val="BodyText"/>
                    <w:ind w:left="40"/>
                    <w:rPr>
                      <w:sz w:val="17"/>
                    </w:rPr>
                  </w:pPr>
                </w:p>
              </w:txbxContent>
            </v:textbox>
            <w10:wrap type="none"/>
          </v:shape>
        </w:pict>
      </w:r>
      <w:r>
        <w:rPr/>
        <w:pict>
          <v:shape style="position:absolute;margin-left:56.722717pt;margin-top:600.139709pt;width:7.5pt;height:12pt;mso-position-horizontal-relative:page;mso-position-vertical-relative:page;z-index:-252235776" type="#_x0000_t202" filled="false" stroked="false">
            <v:textbox inset="0,0,0,0">
              <w:txbxContent>
                <w:p>
                  <w:pPr>
                    <w:pStyle w:val="BodyText"/>
                    <w:ind w:left="40"/>
                    <w:rPr>
                      <w:sz w:val="17"/>
                    </w:rPr>
                  </w:pPr>
                </w:p>
              </w:txbxContent>
            </v:textbox>
            <w10:wrap type="none"/>
          </v:shape>
        </w:pict>
      </w:r>
      <w:r>
        <w:rPr/>
        <w:pict>
          <v:shape style="position:absolute;margin-left:96.14489pt;margin-top:600.139709pt;width:6.95pt;height:12pt;mso-position-horizontal-relative:page;mso-position-vertical-relative:page;z-index:-252234752" type="#_x0000_t202" filled="false" stroked="false">
            <v:textbox inset="0,0,0,0">
              <w:txbxContent>
                <w:p>
                  <w:pPr>
                    <w:pStyle w:val="BodyText"/>
                    <w:ind w:left="40"/>
                    <w:rPr>
                      <w:sz w:val="17"/>
                    </w:rPr>
                  </w:pPr>
                </w:p>
              </w:txbxContent>
            </v:textbox>
            <w10:wrap type="none"/>
          </v:shape>
        </w:pict>
      </w:r>
      <w:r>
        <w:rPr/>
        <w:pict>
          <v:shape style="position:absolute;margin-left:146.730042pt;margin-top:600.139709pt;width:7.45pt;height:12pt;mso-position-horizontal-relative:page;mso-position-vertical-relative:page;z-index:-252233728" type="#_x0000_t202" filled="false" stroked="false">
            <v:textbox inset="0,0,0,0">
              <w:txbxContent>
                <w:p>
                  <w:pPr>
                    <w:pStyle w:val="BodyText"/>
                    <w:ind w:left="40"/>
                    <w:rPr>
                      <w:sz w:val="17"/>
                    </w:rPr>
                  </w:pPr>
                </w:p>
              </w:txbxContent>
            </v:textbox>
            <w10:wrap type="none"/>
          </v:shape>
        </w:pict>
      </w:r>
      <w:r>
        <w:rPr/>
        <w:pict>
          <v:shape style="position:absolute;margin-left:159.507828pt;margin-top:600.139709pt;width:5.35pt;height:12pt;mso-position-horizontal-relative:page;mso-position-vertical-relative:page;z-index:-252232704" type="#_x0000_t202" filled="false" stroked="false">
            <v:textbox inset="0,0,0,0">
              <w:txbxContent>
                <w:p>
                  <w:pPr>
                    <w:pStyle w:val="BodyText"/>
                    <w:ind w:left="40"/>
                    <w:rPr>
                      <w:sz w:val="17"/>
                    </w:rPr>
                  </w:pPr>
                </w:p>
              </w:txbxContent>
            </v:textbox>
            <w10:wrap type="none"/>
          </v:shape>
        </w:pict>
      </w:r>
      <w:r>
        <w:rPr/>
        <w:pict>
          <v:shape style="position:absolute;margin-left:193.598663pt;margin-top:600.139709pt;width:6.95pt;height:12pt;mso-position-horizontal-relative:page;mso-position-vertical-relative:page;z-index:-252231680" type="#_x0000_t202" filled="false" stroked="false">
            <v:textbox inset="0,0,0,0">
              <w:txbxContent>
                <w:p>
                  <w:pPr>
                    <w:pStyle w:val="BodyText"/>
                    <w:ind w:left="40"/>
                    <w:rPr>
                      <w:sz w:val="17"/>
                    </w:rPr>
                  </w:pPr>
                </w:p>
              </w:txbxContent>
            </v:textbox>
            <w10:wrap type="none"/>
          </v:shape>
        </w:pict>
      </w:r>
      <w:r>
        <w:rPr/>
        <w:pict>
          <v:shape style="position:absolute;margin-left:217.550217pt;margin-top:600.139709pt;width:5.35pt;height:12pt;mso-position-horizontal-relative:page;mso-position-vertical-relative:page;z-index:-252230656" type="#_x0000_t202" filled="false" stroked="false">
            <v:textbox inset="0,0,0,0">
              <w:txbxContent>
                <w:p>
                  <w:pPr>
                    <w:pStyle w:val="BodyText"/>
                    <w:ind w:left="40"/>
                    <w:rPr>
                      <w:sz w:val="17"/>
                    </w:rPr>
                  </w:pPr>
                </w:p>
              </w:txbxContent>
            </v:textbox>
            <w10:wrap type="none"/>
          </v:shape>
        </w:pict>
      </w:r>
      <w:r>
        <w:rPr/>
        <w:pict>
          <v:shape style="position:absolute;margin-left:266.002594pt;margin-top:600.139709pt;width:5.35pt;height:12pt;mso-position-horizontal-relative:page;mso-position-vertical-relative:page;z-index:-252229632" type="#_x0000_t202" filled="false" stroked="false">
            <v:textbox inset="0,0,0,0">
              <w:txbxContent>
                <w:p>
                  <w:pPr>
                    <w:pStyle w:val="BodyText"/>
                    <w:ind w:left="40"/>
                    <w:rPr>
                      <w:sz w:val="17"/>
                    </w:rPr>
                  </w:pPr>
                </w:p>
              </w:txbxContent>
            </v:textbox>
            <w10:wrap type="none"/>
          </v:shape>
        </w:pict>
      </w:r>
      <w:r>
        <w:rPr/>
        <w:pict>
          <v:shape style="position:absolute;margin-left:62.043526pt;margin-top:609.997314pt;width:4.6pt;height:12pt;mso-position-horizontal-relative:page;mso-position-vertical-relative:page;z-index:-252228608" type="#_x0000_t202" filled="false" stroked="false">
            <v:textbox inset="0,0,0,0">
              <w:txbxContent>
                <w:p>
                  <w:pPr>
                    <w:pStyle w:val="BodyText"/>
                    <w:ind w:left="40"/>
                    <w:rPr>
                      <w:sz w:val="17"/>
                    </w:rPr>
                  </w:pPr>
                </w:p>
              </w:txbxContent>
            </v:textbox>
            <w10:wrap type="none"/>
          </v:shape>
        </w:pict>
      </w:r>
      <w:r>
        <w:rPr/>
        <w:pict>
          <v:shape style="position:absolute;margin-left:71.410927pt;margin-top:609.997314pt;width:4.850pt;height:12pt;mso-position-horizontal-relative:page;mso-position-vertical-relative:page;z-index:-252227584" type="#_x0000_t202" filled="false" stroked="false">
            <v:textbox inset="0,0,0,0">
              <w:txbxContent>
                <w:p>
                  <w:pPr>
                    <w:pStyle w:val="BodyText"/>
                    <w:ind w:left="40"/>
                    <w:rPr>
                      <w:sz w:val="17"/>
                    </w:rPr>
                  </w:pPr>
                </w:p>
              </w:txbxContent>
            </v:textbox>
            <w10:wrap type="none"/>
          </v:shape>
        </w:pict>
      </w:r>
      <w:r>
        <w:rPr/>
        <w:pict>
          <v:shape style="position:absolute;margin-left:93.297447pt;margin-top:609.997314pt;width:4.850pt;height:12pt;mso-position-horizontal-relative:page;mso-position-vertical-relative:page;z-index:-252226560" type="#_x0000_t202" filled="false" stroked="false">
            <v:textbox inset="0,0,0,0">
              <w:txbxContent>
                <w:p>
                  <w:pPr>
                    <w:pStyle w:val="BodyText"/>
                    <w:ind w:left="40"/>
                    <w:rPr>
                      <w:sz w:val="17"/>
                    </w:rPr>
                  </w:pPr>
                </w:p>
              </w:txbxContent>
            </v:textbox>
            <w10:wrap type="none"/>
          </v:shape>
        </w:pict>
      </w:r>
      <w:r>
        <w:rPr/>
        <w:pict>
          <v:shape style="position:absolute;margin-left:142.847229pt;margin-top:609.997314pt;width:7pt;height:12pt;mso-position-horizontal-relative:page;mso-position-vertical-relative:page;z-index:-252225536" type="#_x0000_t202" filled="false" stroked="false">
            <v:textbox inset="0,0,0,0">
              <w:txbxContent>
                <w:p>
                  <w:pPr>
                    <w:pStyle w:val="BodyText"/>
                    <w:ind w:left="40"/>
                    <w:rPr>
                      <w:sz w:val="17"/>
                    </w:rPr>
                  </w:pPr>
                </w:p>
              </w:txbxContent>
            </v:textbox>
            <w10:wrap type="none"/>
          </v:shape>
        </w:pict>
      </w:r>
      <w:r>
        <w:rPr/>
        <w:pict>
          <v:shape style="position:absolute;margin-left:164.204514pt;margin-top:609.997314pt;width:4.6pt;height:12pt;mso-position-horizontal-relative:page;mso-position-vertical-relative:page;z-index:-252224512" type="#_x0000_t202" filled="false" stroked="false">
            <v:textbox inset="0,0,0,0">
              <w:txbxContent>
                <w:p>
                  <w:pPr>
                    <w:pStyle w:val="BodyText"/>
                    <w:ind w:left="40"/>
                    <w:rPr>
                      <w:sz w:val="17"/>
                    </w:rPr>
                  </w:pPr>
                </w:p>
              </w:txbxContent>
            </v:textbox>
            <w10:wrap type="none"/>
          </v:shape>
        </w:pict>
      </w:r>
      <w:r>
        <w:rPr/>
        <w:pict>
          <v:shape style="position:absolute;margin-left:193.824127pt;margin-top:609.997314pt;width:7pt;height:12pt;mso-position-horizontal-relative:page;mso-position-vertical-relative:page;z-index:-252223488" type="#_x0000_t202" filled="false" stroked="false">
            <v:textbox inset="0,0,0,0">
              <w:txbxContent>
                <w:p>
                  <w:pPr>
                    <w:pStyle w:val="BodyText"/>
                    <w:ind w:left="40"/>
                    <w:rPr>
                      <w:sz w:val="17"/>
                    </w:rPr>
                  </w:pPr>
                </w:p>
              </w:txbxContent>
            </v:textbox>
            <w10:wrap type="none"/>
          </v:shape>
        </w:pict>
      </w:r>
      <w:r>
        <w:rPr/>
        <w:pict>
          <v:shape style="position:absolute;margin-left:205.595352pt;margin-top:609.997314pt;width:4.6pt;height:12pt;mso-position-horizontal-relative:page;mso-position-vertical-relative:page;z-index:-252222464" type="#_x0000_t202" filled="false" stroked="false">
            <v:textbox inset="0,0,0,0">
              <w:txbxContent>
                <w:p>
                  <w:pPr>
                    <w:pStyle w:val="BodyText"/>
                    <w:ind w:left="40"/>
                    <w:rPr>
                      <w:sz w:val="17"/>
                    </w:rPr>
                  </w:pPr>
                </w:p>
              </w:txbxContent>
            </v:textbox>
            <w10:wrap type="none"/>
          </v:shape>
        </w:pict>
      </w:r>
      <w:r>
        <w:rPr/>
        <w:pict>
          <v:shape style="position:absolute;margin-left:219.755783pt;margin-top:609.997314pt;width:4.850pt;height:12pt;mso-position-horizontal-relative:page;mso-position-vertical-relative:page;z-index:-252221440" type="#_x0000_t202" filled="false" stroked="false">
            <v:textbox inset="0,0,0,0">
              <w:txbxContent>
                <w:p>
                  <w:pPr>
                    <w:pStyle w:val="BodyText"/>
                    <w:ind w:left="40"/>
                    <w:rPr>
                      <w:sz w:val="17"/>
                    </w:rPr>
                  </w:pPr>
                </w:p>
              </w:txbxContent>
            </v:textbox>
            <w10:wrap type="none"/>
          </v:shape>
        </w:pict>
      </w:r>
      <w:r>
        <w:rPr/>
        <w:pict>
          <v:shape style="position:absolute;margin-left:249.978699pt;margin-top:609.997314pt;width:7pt;height:12pt;mso-position-horizontal-relative:page;mso-position-vertical-relative:page;z-index:-252220416" type="#_x0000_t202" filled="false" stroked="false">
            <v:textbox inset="0,0,0,0">
              <w:txbxContent>
                <w:p>
                  <w:pPr>
                    <w:pStyle w:val="BodyText"/>
                    <w:ind w:left="40"/>
                    <w:rPr>
                      <w:sz w:val="17"/>
                    </w:rPr>
                  </w:pPr>
                </w:p>
              </w:txbxContent>
            </v:textbox>
            <w10:wrap type="none"/>
          </v:shape>
        </w:pict>
      </w:r>
      <w:r>
        <w:rPr/>
        <w:pict>
          <v:shape style="position:absolute;margin-left:52.984951pt;margin-top:619.854919pt;width:7.2pt;height:12pt;mso-position-horizontal-relative:page;mso-position-vertical-relative:page;z-index:-252219392" type="#_x0000_t202" filled="false" stroked="false">
            <v:textbox inset="0,0,0,0">
              <w:txbxContent>
                <w:p>
                  <w:pPr>
                    <w:pStyle w:val="BodyText"/>
                    <w:ind w:left="40"/>
                    <w:rPr>
                      <w:sz w:val="17"/>
                    </w:rPr>
                  </w:pPr>
                </w:p>
              </w:txbxContent>
            </v:textbox>
            <w10:wrap type="none"/>
          </v:shape>
        </w:pict>
      </w:r>
      <w:r>
        <w:rPr/>
        <w:pict>
          <v:shape style="position:absolute;margin-left:87.090523pt;margin-top:619.854919pt;width:6.7pt;height:12pt;mso-position-horizontal-relative:page;mso-position-vertical-relative:page;z-index:-252218368" type="#_x0000_t202" filled="false" stroked="false">
            <v:textbox inset="0,0,0,0">
              <w:txbxContent>
                <w:p>
                  <w:pPr>
                    <w:pStyle w:val="BodyText"/>
                    <w:ind w:left="40"/>
                    <w:rPr>
                      <w:sz w:val="17"/>
                    </w:rPr>
                  </w:pPr>
                </w:p>
              </w:txbxContent>
            </v:textbox>
            <w10:wrap type="none"/>
          </v:shape>
        </w:pict>
      </w:r>
      <w:r>
        <w:rPr/>
        <w:pict>
          <v:shape style="position:absolute;margin-left:112.929642pt;margin-top:619.854919pt;width:4.8pt;height:12pt;mso-position-horizontal-relative:page;mso-position-vertical-relative:page;z-index:-252217344" type="#_x0000_t202" filled="false" stroked="false">
            <v:textbox inset="0,0,0,0">
              <w:txbxContent>
                <w:p>
                  <w:pPr>
                    <w:pStyle w:val="BodyText"/>
                    <w:ind w:left="40"/>
                    <w:rPr>
                      <w:sz w:val="17"/>
                    </w:rPr>
                  </w:pPr>
                </w:p>
              </w:txbxContent>
            </v:textbox>
            <w10:wrap type="none"/>
          </v:shape>
        </w:pict>
      </w:r>
      <w:r>
        <w:rPr/>
        <w:pict>
          <v:shape style="position:absolute;margin-left:123.057228pt;margin-top:619.854919pt;width:4.8pt;height:12pt;mso-position-horizontal-relative:page;mso-position-vertical-relative:page;z-index:-252216320" type="#_x0000_t202" filled="false" stroked="false">
            <v:textbox inset="0,0,0,0">
              <w:txbxContent>
                <w:p>
                  <w:pPr>
                    <w:pStyle w:val="BodyText"/>
                    <w:ind w:left="40"/>
                    <w:rPr>
                      <w:sz w:val="17"/>
                    </w:rPr>
                  </w:pPr>
                </w:p>
              </w:txbxContent>
            </v:textbox>
            <w10:wrap type="none"/>
          </v:shape>
        </w:pict>
      </w:r>
    </w:p>
    <w:sectPr>
      <w:pgSz w:w="11900" w:h="16840"/>
      <w:pgMar w:top="1140" w:bottom="280" w:left="8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20" w:hanging="201"/>
        <w:jc w:val="left"/>
      </w:pPr>
      <w:rPr>
        <w:rFonts w:hint="default" w:ascii="Times New Roman" w:hAnsi="Times New Roman" w:eastAsia="Times New Roman" w:cs="Times New Roman"/>
        <w:color w:val="231F20"/>
        <w:w w:val="101"/>
        <w:sz w:val="21"/>
        <w:szCs w:val="21"/>
      </w:rPr>
    </w:lvl>
    <w:lvl w:ilvl="1">
      <w:start w:val="0"/>
      <w:numFmt w:val="bullet"/>
      <w:lvlText w:val="•"/>
      <w:lvlJc w:val="left"/>
      <w:pPr>
        <w:ind w:left="509" w:hanging="201"/>
      </w:pPr>
      <w:rPr>
        <w:rFonts w:hint="default"/>
      </w:rPr>
    </w:lvl>
    <w:lvl w:ilvl="2">
      <w:start w:val="0"/>
      <w:numFmt w:val="bullet"/>
      <w:lvlText w:val="•"/>
      <w:lvlJc w:val="left"/>
      <w:pPr>
        <w:ind w:left="998" w:hanging="201"/>
      </w:pPr>
      <w:rPr>
        <w:rFonts w:hint="default"/>
      </w:rPr>
    </w:lvl>
    <w:lvl w:ilvl="3">
      <w:start w:val="0"/>
      <w:numFmt w:val="bullet"/>
      <w:lvlText w:val="•"/>
      <w:lvlJc w:val="left"/>
      <w:pPr>
        <w:ind w:left="1487" w:hanging="201"/>
      </w:pPr>
      <w:rPr>
        <w:rFonts w:hint="default"/>
      </w:rPr>
    </w:lvl>
    <w:lvl w:ilvl="4">
      <w:start w:val="0"/>
      <w:numFmt w:val="bullet"/>
      <w:lvlText w:val="•"/>
      <w:lvlJc w:val="left"/>
      <w:pPr>
        <w:ind w:left="1976" w:hanging="201"/>
      </w:pPr>
      <w:rPr>
        <w:rFonts w:hint="default"/>
      </w:rPr>
    </w:lvl>
    <w:lvl w:ilvl="5">
      <w:start w:val="0"/>
      <w:numFmt w:val="bullet"/>
      <w:lvlText w:val="•"/>
      <w:lvlJc w:val="left"/>
      <w:pPr>
        <w:ind w:left="2465" w:hanging="201"/>
      </w:pPr>
      <w:rPr>
        <w:rFonts w:hint="default"/>
      </w:rPr>
    </w:lvl>
    <w:lvl w:ilvl="6">
      <w:start w:val="0"/>
      <w:numFmt w:val="bullet"/>
      <w:lvlText w:val="•"/>
      <w:lvlJc w:val="left"/>
      <w:pPr>
        <w:ind w:left="2954" w:hanging="201"/>
      </w:pPr>
      <w:rPr>
        <w:rFonts w:hint="default"/>
      </w:rPr>
    </w:lvl>
    <w:lvl w:ilvl="7">
      <w:start w:val="0"/>
      <w:numFmt w:val="bullet"/>
      <w:lvlText w:val="•"/>
      <w:lvlJc w:val="left"/>
      <w:pPr>
        <w:ind w:left="3443" w:hanging="201"/>
      </w:pPr>
      <w:rPr>
        <w:rFonts w:hint="default"/>
      </w:rPr>
    </w:lvl>
    <w:lvl w:ilvl="8">
      <w:start w:val="0"/>
      <w:numFmt w:val="bullet"/>
      <w:lvlText w:val="•"/>
      <w:lvlJc w:val="left"/>
      <w:pPr>
        <w:ind w:left="3932" w:hanging="201"/>
      </w:pPr>
      <w:rPr>
        <w:rFonts w:hint="default"/>
      </w:rPr>
    </w:lvl>
  </w:abstractNum>
  <w:abstractNum w:abstractNumId="8">
    <w:multiLevelType w:val="hybridMultilevel"/>
    <w:lvl w:ilvl="0">
      <w:start w:val="1"/>
      <w:numFmt w:val="decimal"/>
      <w:lvlText w:val="%1."/>
      <w:lvlJc w:val="left"/>
      <w:pPr>
        <w:ind w:left="20" w:hanging="209"/>
        <w:jc w:val="left"/>
      </w:pPr>
      <w:rPr>
        <w:rFonts w:hint="default" w:ascii="Times New Roman" w:hAnsi="Times New Roman" w:eastAsia="Times New Roman" w:cs="Times New Roman"/>
        <w:color w:val="231F20"/>
        <w:w w:val="101"/>
        <w:sz w:val="21"/>
        <w:szCs w:val="21"/>
      </w:rPr>
    </w:lvl>
    <w:lvl w:ilvl="1">
      <w:start w:val="0"/>
      <w:numFmt w:val="bullet"/>
      <w:lvlText w:val="•"/>
      <w:lvlJc w:val="left"/>
      <w:pPr>
        <w:ind w:left="509" w:hanging="209"/>
      </w:pPr>
      <w:rPr>
        <w:rFonts w:hint="default"/>
      </w:rPr>
    </w:lvl>
    <w:lvl w:ilvl="2">
      <w:start w:val="0"/>
      <w:numFmt w:val="bullet"/>
      <w:lvlText w:val="•"/>
      <w:lvlJc w:val="left"/>
      <w:pPr>
        <w:ind w:left="998" w:hanging="209"/>
      </w:pPr>
      <w:rPr>
        <w:rFonts w:hint="default"/>
      </w:rPr>
    </w:lvl>
    <w:lvl w:ilvl="3">
      <w:start w:val="0"/>
      <w:numFmt w:val="bullet"/>
      <w:lvlText w:val="•"/>
      <w:lvlJc w:val="left"/>
      <w:pPr>
        <w:ind w:left="1487" w:hanging="209"/>
      </w:pPr>
      <w:rPr>
        <w:rFonts w:hint="default"/>
      </w:rPr>
    </w:lvl>
    <w:lvl w:ilvl="4">
      <w:start w:val="0"/>
      <w:numFmt w:val="bullet"/>
      <w:lvlText w:val="•"/>
      <w:lvlJc w:val="left"/>
      <w:pPr>
        <w:ind w:left="1976" w:hanging="209"/>
      </w:pPr>
      <w:rPr>
        <w:rFonts w:hint="default"/>
      </w:rPr>
    </w:lvl>
    <w:lvl w:ilvl="5">
      <w:start w:val="0"/>
      <w:numFmt w:val="bullet"/>
      <w:lvlText w:val="•"/>
      <w:lvlJc w:val="left"/>
      <w:pPr>
        <w:ind w:left="2465" w:hanging="209"/>
      </w:pPr>
      <w:rPr>
        <w:rFonts w:hint="default"/>
      </w:rPr>
    </w:lvl>
    <w:lvl w:ilvl="6">
      <w:start w:val="0"/>
      <w:numFmt w:val="bullet"/>
      <w:lvlText w:val="•"/>
      <w:lvlJc w:val="left"/>
      <w:pPr>
        <w:ind w:left="2954" w:hanging="209"/>
      </w:pPr>
      <w:rPr>
        <w:rFonts w:hint="default"/>
      </w:rPr>
    </w:lvl>
    <w:lvl w:ilvl="7">
      <w:start w:val="0"/>
      <w:numFmt w:val="bullet"/>
      <w:lvlText w:val="•"/>
      <w:lvlJc w:val="left"/>
      <w:pPr>
        <w:ind w:left="3443" w:hanging="209"/>
      </w:pPr>
      <w:rPr>
        <w:rFonts w:hint="default"/>
      </w:rPr>
    </w:lvl>
    <w:lvl w:ilvl="8">
      <w:start w:val="0"/>
      <w:numFmt w:val="bullet"/>
      <w:lvlText w:val="•"/>
      <w:lvlJc w:val="left"/>
      <w:pPr>
        <w:ind w:left="3932" w:hanging="209"/>
      </w:pPr>
      <w:rPr>
        <w:rFonts w:hint="default"/>
      </w:rPr>
    </w:lvl>
  </w:abstractNum>
  <w:abstractNum w:abstractNumId="7">
    <w:multiLevelType w:val="hybridMultilevel"/>
    <w:lvl w:ilvl="0">
      <w:start w:val="1"/>
      <w:numFmt w:val="decimal"/>
      <w:lvlText w:val="%1."/>
      <w:lvlJc w:val="left"/>
      <w:pPr>
        <w:ind w:left="20" w:hanging="213"/>
        <w:jc w:val="left"/>
      </w:pPr>
      <w:rPr>
        <w:rFonts w:hint="default" w:ascii="Times New Roman" w:hAnsi="Times New Roman" w:eastAsia="Times New Roman" w:cs="Times New Roman"/>
        <w:color w:val="231F20"/>
        <w:w w:val="101"/>
        <w:sz w:val="21"/>
        <w:szCs w:val="21"/>
      </w:rPr>
    </w:lvl>
    <w:lvl w:ilvl="1">
      <w:start w:val="0"/>
      <w:numFmt w:val="bullet"/>
      <w:lvlText w:val="•"/>
      <w:lvlJc w:val="left"/>
      <w:pPr>
        <w:ind w:left="509" w:hanging="213"/>
      </w:pPr>
      <w:rPr>
        <w:rFonts w:hint="default"/>
      </w:rPr>
    </w:lvl>
    <w:lvl w:ilvl="2">
      <w:start w:val="0"/>
      <w:numFmt w:val="bullet"/>
      <w:lvlText w:val="•"/>
      <w:lvlJc w:val="left"/>
      <w:pPr>
        <w:ind w:left="998" w:hanging="213"/>
      </w:pPr>
      <w:rPr>
        <w:rFonts w:hint="default"/>
      </w:rPr>
    </w:lvl>
    <w:lvl w:ilvl="3">
      <w:start w:val="0"/>
      <w:numFmt w:val="bullet"/>
      <w:lvlText w:val="•"/>
      <w:lvlJc w:val="left"/>
      <w:pPr>
        <w:ind w:left="1488" w:hanging="213"/>
      </w:pPr>
      <w:rPr>
        <w:rFonts w:hint="default"/>
      </w:rPr>
    </w:lvl>
    <w:lvl w:ilvl="4">
      <w:start w:val="0"/>
      <w:numFmt w:val="bullet"/>
      <w:lvlText w:val="•"/>
      <w:lvlJc w:val="left"/>
      <w:pPr>
        <w:ind w:left="1977" w:hanging="213"/>
      </w:pPr>
      <w:rPr>
        <w:rFonts w:hint="default"/>
      </w:rPr>
    </w:lvl>
    <w:lvl w:ilvl="5">
      <w:start w:val="0"/>
      <w:numFmt w:val="bullet"/>
      <w:lvlText w:val="•"/>
      <w:lvlJc w:val="left"/>
      <w:pPr>
        <w:ind w:left="2467" w:hanging="213"/>
      </w:pPr>
      <w:rPr>
        <w:rFonts w:hint="default"/>
      </w:rPr>
    </w:lvl>
    <w:lvl w:ilvl="6">
      <w:start w:val="0"/>
      <w:numFmt w:val="bullet"/>
      <w:lvlText w:val="•"/>
      <w:lvlJc w:val="left"/>
      <w:pPr>
        <w:ind w:left="2956" w:hanging="213"/>
      </w:pPr>
      <w:rPr>
        <w:rFonts w:hint="default"/>
      </w:rPr>
    </w:lvl>
    <w:lvl w:ilvl="7">
      <w:start w:val="0"/>
      <w:numFmt w:val="bullet"/>
      <w:lvlText w:val="•"/>
      <w:lvlJc w:val="left"/>
      <w:pPr>
        <w:ind w:left="3445" w:hanging="213"/>
      </w:pPr>
      <w:rPr>
        <w:rFonts w:hint="default"/>
      </w:rPr>
    </w:lvl>
    <w:lvl w:ilvl="8">
      <w:start w:val="0"/>
      <w:numFmt w:val="bullet"/>
      <w:lvlText w:val="•"/>
      <w:lvlJc w:val="left"/>
      <w:pPr>
        <w:ind w:left="3935" w:hanging="213"/>
      </w:pPr>
      <w:rPr>
        <w:rFonts w:hint="default"/>
      </w:rPr>
    </w:lvl>
  </w:abstractNum>
  <w:abstractNum w:abstractNumId="6">
    <w:multiLevelType w:val="hybridMultilevel"/>
    <w:lvl w:ilvl="0">
      <w:start w:val="1"/>
      <w:numFmt w:val="decimal"/>
      <w:lvlText w:val="%1."/>
      <w:lvlJc w:val="left"/>
      <w:pPr>
        <w:ind w:left="20" w:hanging="196"/>
        <w:jc w:val="left"/>
      </w:pPr>
      <w:rPr>
        <w:rFonts w:hint="default" w:ascii="Times New Roman" w:hAnsi="Times New Roman" w:eastAsia="Times New Roman" w:cs="Times New Roman"/>
        <w:color w:val="231F20"/>
        <w:w w:val="101"/>
        <w:sz w:val="21"/>
        <w:szCs w:val="21"/>
      </w:rPr>
    </w:lvl>
    <w:lvl w:ilvl="1">
      <w:start w:val="0"/>
      <w:numFmt w:val="bullet"/>
      <w:lvlText w:val="•"/>
      <w:lvlJc w:val="left"/>
      <w:pPr>
        <w:ind w:left="509" w:hanging="196"/>
      </w:pPr>
      <w:rPr>
        <w:rFonts w:hint="default"/>
      </w:rPr>
    </w:lvl>
    <w:lvl w:ilvl="2">
      <w:start w:val="0"/>
      <w:numFmt w:val="bullet"/>
      <w:lvlText w:val="•"/>
      <w:lvlJc w:val="left"/>
      <w:pPr>
        <w:ind w:left="998" w:hanging="196"/>
      </w:pPr>
      <w:rPr>
        <w:rFonts w:hint="default"/>
      </w:rPr>
    </w:lvl>
    <w:lvl w:ilvl="3">
      <w:start w:val="0"/>
      <w:numFmt w:val="bullet"/>
      <w:lvlText w:val="•"/>
      <w:lvlJc w:val="left"/>
      <w:pPr>
        <w:ind w:left="1487" w:hanging="196"/>
      </w:pPr>
      <w:rPr>
        <w:rFonts w:hint="default"/>
      </w:rPr>
    </w:lvl>
    <w:lvl w:ilvl="4">
      <w:start w:val="0"/>
      <w:numFmt w:val="bullet"/>
      <w:lvlText w:val="•"/>
      <w:lvlJc w:val="left"/>
      <w:pPr>
        <w:ind w:left="1976" w:hanging="196"/>
      </w:pPr>
      <w:rPr>
        <w:rFonts w:hint="default"/>
      </w:rPr>
    </w:lvl>
    <w:lvl w:ilvl="5">
      <w:start w:val="0"/>
      <w:numFmt w:val="bullet"/>
      <w:lvlText w:val="•"/>
      <w:lvlJc w:val="left"/>
      <w:pPr>
        <w:ind w:left="2465" w:hanging="196"/>
      </w:pPr>
      <w:rPr>
        <w:rFonts w:hint="default"/>
      </w:rPr>
    </w:lvl>
    <w:lvl w:ilvl="6">
      <w:start w:val="0"/>
      <w:numFmt w:val="bullet"/>
      <w:lvlText w:val="•"/>
      <w:lvlJc w:val="left"/>
      <w:pPr>
        <w:ind w:left="2954" w:hanging="196"/>
      </w:pPr>
      <w:rPr>
        <w:rFonts w:hint="default"/>
      </w:rPr>
    </w:lvl>
    <w:lvl w:ilvl="7">
      <w:start w:val="0"/>
      <w:numFmt w:val="bullet"/>
      <w:lvlText w:val="•"/>
      <w:lvlJc w:val="left"/>
      <w:pPr>
        <w:ind w:left="3443" w:hanging="196"/>
      </w:pPr>
      <w:rPr>
        <w:rFonts w:hint="default"/>
      </w:rPr>
    </w:lvl>
    <w:lvl w:ilvl="8">
      <w:start w:val="0"/>
      <w:numFmt w:val="bullet"/>
      <w:lvlText w:val="•"/>
      <w:lvlJc w:val="left"/>
      <w:pPr>
        <w:ind w:left="3932" w:hanging="196"/>
      </w:pPr>
      <w:rPr>
        <w:rFonts w:hint="default"/>
      </w:rPr>
    </w:lvl>
  </w:abstractNum>
  <w:abstractNum w:abstractNumId="5">
    <w:multiLevelType w:val="hybridMultilevel"/>
    <w:lvl w:ilvl="0">
      <w:start w:val="2"/>
      <w:numFmt w:val="decimal"/>
      <w:lvlText w:val="%1."/>
      <w:lvlJc w:val="left"/>
      <w:pPr>
        <w:ind w:left="20" w:hanging="266"/>
        <w:jc w:val="left"/>
      </w:pPr>
      <w:rPr>
        <w:rFonts w:hint="default" w:ascii="Times New Roman" w:hAnsi="Times New Roman" w:eastAsia="Times New Roman" w:cs="Times New Roman"/>
        <w:color w:val="231F20"/>
        <w:w w:val="101"/>
        <w:sz w:val="21"/>
        <w:szCs w:val="21"/>
      </w:rPr>
    </w:lvl>
    <w:lvl w:ilvl="1">
      <w:start w:val="0"/>
      <w:numFmt w:val="bullet"/>
      <w:lvlText w:val="•"/>
      <w:lvlJc w:val="left"/>
      <w:pPr>
        <w:ind w:left="509" w:hanging="266"/>
      </w:pPr>
      <w:rPr>
        <w:rFonts w:hint="default"/>
      </w:rPr>
    </w:lvl>
    <w:lvl w:ilvl="2">
      <w:start w:val="0"/>
      <w:numFmt w:val="bullet"/>
      <w:lvlText w:val="•"/>
      <w:lvlJc w:val="left"/>
      <w:pPr>
        <w:ind w:left="998" w:hanging="266"/>
      </w:pPr>
      <w:rPr>
        <w:rFonts w:hint="default"/>
      </w:rPr>
    </w:lvl>
    <w:lvl w:ilvl="3">
      <w:start w:val="0"/>
      <w:numFmt w:val="bullet"/>
      <w:lvlText w:val="•"/>
      <w:lvlJc w:val="left"/>
      <w:pPr>
        <w:ind w:left="1487" w:hanging="266"/>
      </w:pPr>
      <w:rPr>
        <w:rFonts w:hint="default"/>
      </w:rPr>
    </w:lvl>
    <w:lvl w:ilvl="4">
      <w:start w:val="0"/>
      <w:numFmt w:val="bullet"/>
      <w:lvlText w:val="•"/>
      <w:lvlJc w:val="left"/>
      <w:pPr>
        <w:ind w:left="1976" w:hanging="266"/>
      </w:pPr>
      <w:rPr>
        <w:rFonts w:hint="default"/>
      </w:rPr>
    </w:lvl>
    <w:lvl w:ilvl="5">
      <w:start w:val="0"/>
      <w:numFmt w:val="bullet"/>
      <w:lvlText w:val="•"/>
      <w:lvlJc w:val="left"/>
      <w:pPr>
        <w:ind w:left="2466" w:hanging="266"/>
      </w:pPr>
      <w:rPr>
        <w:rFonts w:hint="default"/>
      </w:rPr>
    </w:lvl>
    <w:lvl w:ilvl="6">
      <w:start w:val="0"/>
      <w:numFmt w:val="bullet"/>
      <w:lvlText w:val="•"/>
      <w:lvlJc w:val="left"/>
      <w:pPr>
        <w:ind w:left="2955" w:hanging="266"/>
      </w:pPr>
      <w:rPr>
        <w:rFonts w:hint="default"/>
      </w:rPr>
    </w:lvl>
    <w:lvl w:ilvl="7">
      <w:start w:val="0"/>
      <w:numFmt w:val="bullet"/>
      <w:lvlText w:val="•"/>
      <w:lvlJc w:val="left"/>
      <w:pPr>
        <w:ind w:left="3444" w:hanging="266"/>
      </w:pPr>
      <w:rPr>
        <w:rFonts w:hint="default"/>
      </w:rPr>
    </w:lvl>
    <w:lvl w:ilvl="8">
      <w:start w:val="0"/>
      <w:numFmt w:val="bullet"/>
      <w:lvlText w:val="•"/>
      <w:lvlJc w:val="left"/>
      <w:pPr>
        <w:ind w:left="3933" w:hanging="266"/>
      </w:pPr>
      <w:rPr>
        <w:rFonts w:hint="default"/>
      </w:rPr>
    </w:lvl>
  </w:abstractNum>
  <w:abstractNum w:abstractNumId="4">
    <w:multiLevelType w:val="hybridMultilevel"/>
    <w:lvl w:ilvl="0">
      <w:start w:val="1"/>
      <w:numFmt w:val="decimal"/>
      <w:lvlText w:val="%1."/>
      <w:lvlJc w:val="left"/>
      <w:pPr>
        <w:ind w:left="20" w:hanging="225"/>
        <w:jc w:val="left"/>
      </w:pPr>
      <w:rPr>
        <w:rFonts w:hint="default" w:ascii="Times New Roman" w:hAnsi="Times New Roman" w:eastAsia="Times New Roman" w:cs="Times New Roman"/>
        <w:color w:val="231F20"/>
        <w:w w:val="101"/>
        <w:sz w:val="21"/>
        <w:szCs w:val="21"/>
      </w:rPr>
    </w:lvl>
    <w:lvl w:ilvl="1">
      <w:start w:val="1"/>
      <w:numFmt w:val="lowerLetter"/>
      <w:lvlText w:val="%2)"/>
      <w:lvlJc w:val="left"/>
      <w:pPr>
        <w:ind w:left="20" w:hanging="251"/>
        <w:jc w:val="left"/>
      </w:pPr>
      <w:rPr>
        <w:rFonts w:hint="default" w:ascii="Times New Roman" w:hAnsi="Times New Roman" w:eastAsia="Times New Roman" w:cs="Times New Roman"/>
        <w:i/>
        <w:color w:val="231F20"/>
        <w:w w:val="101"/>
        <w:sz w:val="21"/>
        <w:szCs w:val="21"/>
      </w:rPr>
    </w:lvl>
    <w:lvl w:ilvl="2">
      <w:start w:val="0"/>
      <w:numFmt w:val="bullet"/>
      <w:lvlText w:val="•"/>
      <w:lvlJc w:val="left"/>
      <w:pPr>
        <w:ind w:left="998" w:hanging="251"/>
      </w:pPr>
      <w:rPr>
        <w:rFonts w:hint="default"/>
      </w:rPr>
    </w:lvl>
    <w:lvl w:ilvl="3">
      <w:start w:val="0"/>
      <w:numFmt w:val="bullet"/>
      <w:lvlText w:val="•"/>
      <w:lvlJc w:val="left"/>
      <w:pPr>
        <w:ind w:left="1487" w:hanging="251"/>
      </w:pPr>
      <w:rPr>
        <w:rFonts w:hint="default"/>
      </w:rPr>
    </w:lvl>
    <w:lvl w:ilvl="4">
      <w:start w:val="0"/>
      <w:numFmt w:val="bullet"/>
      <w:lvlText w:val="•"/>
      <w:lvlJc w:val="left"/>
      <w:pPr>
        <w:ind w:left="1976" w:hanging="251"/>
      </w:pPr>
      <w:rPr>
        <w:rFonts w:hint="default"/>
      </w:rPr>
    </w:lvl>
    <w:lvl w:ilvl="5">
      <w:start w:val="0"/>
      <w:numFmt w:val="bullet"/>
      <w:lvlText w:val="•"/>
      <w:lvlJc w:val="left"/>
      <w:pPr>
        <w:ind w:left="2465" w:hanging="251"/>
      </w:pPr>
      <w:rPr>
        <w:rFonts w:hint="default"/>
      </w:rPr>
    </w:lvl>
    <w:lvl w:ilvl="6">
      <w:start w:val="0"/>
      <w:numFmt w:val="bullet"/>
      <w:lvlText w:val="•"/>
      <w:lvlJc w:val="left"/>
      <w:pPr>
        <w:ind w:left="2954" w:hanging="251"/>
      </w:pPr>
      <w:rPr>
        <w:rFonts w:hint="default"/>
      </w:rPr>
    </w:lvl>
    <w:lvl w:ilvl="7">
      <w:start w:val="0"/>
      <w:numFmt w:val="bullet"/>
      <w:lvlText w:val="•"/>
      <w:lvlJc w:val="left"/>
      <w:pPr>
        <w:ind w:left="3443" w:hanging="251"/>
      </w:pPr>
      <w:rPr>
        <w:rFonts w:hint="default"/>
      </w:rPr>
    </w:lvl>
    <w:lvl w:ilvl="8">
      <w:start w:val="0"/>
      <w:numFmt w:val="bullet"/>
      <w:lvlText w:val="•"/>
      <w:lvlJc w:val="left"/>
      <w:pPr>
        <w:ind w:left="3932" w:hanging="251"/>
      </w:pPr>
      <w:rPr>
        <w:rFonts w:hint="default"/>
      </w:rPr>
    </w:lvl>
  </w:abstractNum>
  <w:abstractNum w:abstractNumId="3">
    <w:multiLevelType w:val="hybridMultilevel"/>
    <w:lvl w:ilvl="0">
      <w:start w:val="5"/>
      <w:numFmt w:val="decimal"/>
      <w:lvlText w:val="%1."/>
      <w:lvlJc w:val="left"/>
      <w:pPr>
        <w:ind w:left="20" w:hanging="221"/>
        <w:jc w:val="left"/>
      </w:pPr>
      <w:rPr>
        <w:rFonts w:hint="default" w:ascii="Times New Roman" w:hAnsi="Times New Roman" w:eastAsia="Times New Roman" w:cs="Times New Roman"/>
        <w:color w:val="231F20"/>
        <w:w w:val="101"/>
        <w:sz w:val="21"/>
        <w:szCs w:val="21"/>
      </w:rPr>
    </w:lvl>
    <w:lvl w:ilvl="1">
      <w:start w:val="0"/>
      <w:numFmt w:val="bullet"/>
      <w:lvlText w:val="•"/>
      <w:lvlJc w:val="left"/>
      <w:pPr>
        <w:ind w:left="509" w:hanging="221"/>
      </w:pPr>
      <w:rPr>
        <w:rFonts w:hint="default"/>
      </w:rPr>
    </w:lvl>
    <w:lvl w:ilvl="2">
      <w:start w:val="0"/>
      <w:numFmt w:val="bullet"/>
      <w:lvlText w:val="•"/>
      <w:lvlJc w:val="left"/>
      <w:pPr>
        <w:ind w:left="998" w:hanging="221"/>
      </w:pPr>
      <w:rPr>
        <w:rFonts w:hint="default"/>
      </w:rPr>
    </w:lvl>
    <w:lvl w:ilvl="3">
      <w:start w:val="0"/>
      <w:numFmt w:val="bullet"/>
      <w:lvlText w:val="•"/>
      <w:lvlJc w:val="left"/>
      <w:pPr>
        <w:ind w:left="1487" w:hanging="221"/>
      </w:pPr>
      <w:rPr>
        <w:rFonts w:hint="default"/>
      </w:rPr>
    </w:lvl>
    <w:lvl w:ilvl="4">
      <w:start w:val="0"/>
      <w:numFmt w:val="bullet"/>
      <w:lvlText w:val="•"/>
      <w:lvlJc w:val="left"/>
      <w:pPr>
        <w:ind w:left="1976" w:hanging="221"/>
      </w:pPr>
      <w:rPr>
        <w:rFonts w:hint="default"/>
      </w:rPr>
    </w:lvl>
    <w:lvl w:ilvl="5">
      <w:start w:val="0"/>
      <w:numFmt w:val="bullet"/>
      <w:lvlText w:val="•"/>
      <w:lvlJc w:val="left"/>
      <w:pPr>
        <w:ind w:left="2465" w:hanging="221"/>
      </w:pPr>
      <w:rPr>
        <w:rFonts w:hint="default"/>
      </w:rPr>
    </w:lvl>
    <w:lvl w:ilvl="6">
      <w:start w:val="0"/>
      <w:numFmt w:val="bullet"/>
      <w:lvlText w:val="•"/>
      <w:lvlJc w:val="left"/>
      <w:pPr>
        <w:ind w:left="2954" w:hanging="221"/>
      </w:pPr>
      <w:rPr>
        <w:rFonts w:hint="default"/>
      </w:rPr>
    </w:lvl>
    <w:lvl w:ilvl="7">
      <w:start w:val="0"/>
      <w:numFmt w:val="bullet"/>
      <w:lvlText w:val="•"/>
      <w:lvlJc w:val="left"/>
      <w:pPr>
        <w:ind w:left="3443" w:hanging="221"/>
      </w:pPr>
      <w:rPr>
        <w:rFonts w:hint="default"/>
      </w:rPr>
    </w:lvl>
    <w:lvl w:ilvl="8">
      <w:start w:val="0"/>
      <w:numFmt w:val="bullet"/>
      <w:lvlText w:val="•"/>
      <w:lvlJc w:val="left"/>
      <w:pPr>
        <w:ind w:left="3932" w:hanging="221"/>
      </w:pPr>
      <w:rPr>
        <w:rFonts w:hint="default"/>
      </w:rPr>
    </w:lvl>
  </w:abstractNum>
  <w:abstractNum w:abstractNumId="2">
    <w:multiLevelType w:val="hybridMultilevel"/>
    <w:lvl w:ilvl="0">
      <w:start w:val="2"/>
      <w:numFmt w:val="lowerLetter"/>
      <w:lvlText w:val="%1)"/>
      <w:lvlJc w:val="left"/>
      <w:pPr>
        <w:ind w:left="20" w:hanging="233"/>
        <w:jc w:val="left"/>
      </w:pPr>
      <w:rPr>
        <w:rFonts w:hint="default" w:ascii="Times New Roman" w:hAnsi="Times New Roman" w:eastAsia="Times New Roman" w:cs="Times New Roman"/>
        <w:i/>
        <w:color w:val="231F20"/>
        <w:w w:val="101"/>
        <w:sz w:val="21"/>
        <w:szCs w:val="21"/>
      </w:rPr>
    </w:lvl>
    <w:lvl w:ilvl="1">
      <w:start w:val="0"/>
      <w:numFmt w:val="bullet"/>
      <w:lvlText w:val="•"/>
      <w:lvlJc w:val="left"/>
      <w:pPr>
        <w:ind w:left="509" w:hanging="233"/>
      </w:pPr>
      <w:rPr>
        <w:rFonts w:hint="default"/>
      </w:rPr>
    </w:lvl>
    <w:lvl w:ilvl="2">
      <w:start w:val="0"/>
      <w:numFmt w:val="bullet"/>
      <w:lvlText w:val="•"/>
      <w:lvlJc w:val="left"/>
      <w:pPr>
        <w:ind w:left="998" w:hanging="233"/>
      </w:pPr>
      <w:rPr>
        <w:rFonts w:hint="default"/>
      </w:rPr>
    </w:lvl>
    <w:lvl w:ilvl="3">
      <w:start w:val="0"/>
      <w:numFmt w:val="bullet"/>
      <w:lvlText w:val="•"/>
      <w:lvlJc w:val="left"/>
      <w:pPr>
        <w:ind w:left="1487" w:hanging="233"/>
      </w:pPr>
      <w:rPr>
        <w:rFonts w:hint="default"/>
      </w:rPr>
    </w:lvl>
    <w:lvl w:ilvl="4">
      <w:start w:val="0"/>
      <w:numFmt w:val="bullet"/>
      <w:lvlText w:val="•"/>
      <w:lvlJc w:val="left"/>
      <w:pPr>
        <w:ind w:left="1976" w:hanging="233"/>
      </w:pPr>
      <w:rPr>
        <w:rFonts w:hint="default"/>
      </w:rPr>
    </w:lvl>
    <w:lvl w:ilvl="5">
      <w:start w:val="0"/>
      <w:numFmt w:val="bullet"/>
      <w:lvlText w:val="•"/>
      <w:lvlJc w:val="left"/>
      <w:pPr>
        <w:ind w:left="2465" w:hanging="233"/>
      </w:pPr>
      <w:rPr>
        <w:rFonts w:hint="default"/>
      </w:rPr>
    </w:lvl>
    <w:lvl w:ilvl="6">
      <w:start w:val="0"/>
      <w:numFmt w:val="bullet"/>
      <w:lvlText w:val="•"/>
      <w:lvlJc w:val="left"/>
      <w:pPr>
        <w:ind w:left="2954" w:hanging="233"/>
      </w:pPr>
      <w:rPr>
        <w:rFonts w:hint="default"/>
      </w:rPr>
    </w:lvl>
    <w:lvl w:ilvl="7">
      <w:start w:val="0"/>
      <w:numFmt w:val="bullet"/>
      <w:lvlText w:val="•"/>
      <w:lvlJc w:val="left"/>
      <w:pPr>
        <w:ind w:left="3443" w:hanging="233"/>
      </w:pPr>
      <w:rPr>
        <w:rFonts w:hint="default"/>
      </w:rPr>
    </w:lvl>
    <w:lvl w:ilvl="8">
      <w:start w:val="0"/>
      <w:numFmt w:val="bullet"/>
      <w:lvlText w:val="•"/>
      <w:lvlJc w:val="left"/>
      <w:pPr>
        <w:ind w:left="3932" w:hanging="233"/>
      </w:pPr>
      <w:rPr>
        <w:rFonts w:hint="default"/>
      </w:rPr>
    </w:lvl>
  </w:abstractNum>
  <w:abstractNum w:abstractNumId="1">
    <w:multiLevelType w:val="hybridMultilevel"/>
    <w:lvl w:ilvl="0">
      <w:start w:val="1"/>
      <w:numFmt w:val="decimal"/>
      <w:lvlText w:val="%1."/>
      <w:lvlJc w:val="left"/>
      <w:pPr>
        <w:ind w:left="20" w:hanging="209"/>
        <w:jc w:val="left"/>
      </w:pPr>
      <w:rPr>
        <w:rFonts w:hint="default" w:ascii="Times New Roman" w:hAnsi="Times New Roman" w:eastAsia="Times New Roman" w:cs="Times New Roman"/>
        <w:color w:val="231F20"/>
        <w:w w:val="101"/>
        <w:sz w:val="21"/>
        <w:szCs w:val="21"/>
      </w:rPr>
    </w:lvl>
    <w:lvl w:ilvl="1">
      <w:start w:val="0"/>
      <w:numFmt w:val="bullet"/>
      <w:lvlText w:val="•"/>
      <w:lvlJc w:val="left"/>
      <w:pPr>
        <w:ind w:left="509" w:hanging="209"/>
      </w:pPr>
      <w:rPr>
        <w:rFonts w:hint="default"/>
      </w:rPr>
    </w:lvl>
    <w:lvl w:ilvl="2">
      <w:start w:val="0"/>
      <w:numFmt w:val="bullet"/>
      <w:lvlText w:val="•"/>
      <w:lvlJc w:val="left"/>
      <w:pPr>
        <w:ind w:left="998" w:hanging="209"/>
      </w:pPr>
      <w:rPr>
        <w:rFonts w:hint="default"/>
      </w:rPr>
    </w:lvl>
    <w:lvl w:ilvl="3">
      <w:start w:val="0"/>
      <w:numFmt w:val="bullet"/>
      <w:lvlText w:val="•"/>
      <w:lvlJc w:val="left"/>
      <w:pPr>
        <w:ind w:left="1487" w:hanging="209"/>
      </w:pPr>
      <w:rPr>
        <w:rFonts w:hint="default"/>
      </w:rPr>
    </w:lvl>
    <w:lvl w:ilvl="4">
      <w:start w:val="0"/>
      <w:numFmt w:val="bullet"/>
      <w:lvlText w:val="•"/>
      <w:lvlJc w:val="left"/>
      <w:pPr>
        <w:ind w:left="1976" w:hanging="209"/>
      </w:pPr>
      <w:rPr>
        <w:rFonts w:hint="default"/>
      </w:rPr>
    </w:lvl>
    <w:lvl w:ilvl="5">
      <w:start w:val="0"/>
      <w:numFmt w:val="bullet"/>
      <w:lvlText w:val="•"/>
      <w:lvlJc w:val="left"/>
      <w:pPr>
        <w:ind w:left="2465" w:hanging="209"/>
      </w:pPr>
      <w:rPr>
        <w:rFonts w:hint="default"/>
      </w:rPr>
    </w:lvl>
    <w:lvl w:ilvl="6">
      <w:start w:val="0"/>
      <w:numFmt w:val="bullet"/>
      <w:lvlText w:val="•"/>
      <w:lvlJc w:val="left"/>
      <w:pPr>
        <w:ind w:left="2954" w:hanging="209"/>
      </w:pPr>
      <w:rPr>
        <w:rFonts w:hint="default"/>
      </w:rPr>
    </w:lvl>
    <w:lvl w:ilvl="7">
      <w:start w:val="0"/>
      <w:numFmt w:val="bullet"/>
      <w:lvlText w:val="•"/>
      <w:lvlJc w:val="left"/>
      <w:pPr>
        <w:ind w:left="3443" w:hanging="209"/>
      </w:pPr>
      <w:rPr>
        <w:rFonts w:hint="default"/>
      </w:rPr>
    </w:lvl>
    <w:lvl w:ilvl="8">
      <w:start w:val="0"/>
      <w:numFmt w:val="bullet"/>
      <w:lvlText w:val="•"/>
      <w:lvlJc w:val="left"/>
      <w:pPr>
        <w:ind w:left="3932" w:hanging="209"/>
      </w:pPr>
      <w:rPr>
        <w:rFonts w:hint="default"/>
      </w:rPr>
    </w:lvl>
  </w:abstractNum>
  <w:abstractNum w:abstractNumId="0">
    <w:multiLevelType w:val="hybridMultilevel"/>
    <w:lvl w:ilvl="0">
      <w:start w:val="3"/>
      <w:numFmt w:val="decimal"/>
      <w:lvlText w:val="%1."/>
      <w:lvlJc w:val="left"/>
      <w:pPr>
        <w:ind w:left="20" w:hanging="243"/>
        <w:jc w:val="left"/>
      </w:pPr>
      <w:rPr>
        <w:rFonts w:hint="default" w:ascii="Times New Roman" w:hAnsi="Times New Roman" w:eastAsia="Times New Roman" w:cs="Times New Roman"/>
        <w:color w:val="231F20"/>
        <w:w w:val="101"/>
        <w:sz w:val="21"/>
        <w:szCs w:val="21"/>
      </w:rPr>
    </w:lvl>
    <w:lvl w:ilvl="1">
      <w:start w:val="1"/>
      <w:numFmt w:val="lowerLetter"/>
      <w:lvlText w:val="%2)"/>
      <w:lvlJc w:val="left"/>
      <w:pPr>
        <w:ind w:left="20" w:hanging="223"/>
        <w:jc w:val="left"/>
      </w:pPr>
      <w:rPr>
        <w:rFonts w:hint="default" w:ascii="Times New Roman" w:hAnsi="Times New Roman" w:eastAsia="Times New Roman" w:cs="Times New Roman"/>
        <w:i/>
        <w:color w:val="231F20"/>
        <w:spacing w:val="-1"/>
        <w:w w:val="101"/>
        <w:sz w:val="21"/>
        <w:szCs w:val="21"/>
      </w:rPr>
    </w:lvl>
    <w:lvl w:ilvl="2">
      <w:start w:val="0"/>
      <w:numFmt w:val="bullet"/>
      <w:lvlText w:val="•"/>
      <w:lvlJc w:val="left"/>
      <w:pPr>
        <w:ind w:left="998" w:hanging="223"/>
      </w:pPr>
      <w:rPr>
        <w:rFonts w:hint="default"/>
      </w:rPr>
    </w:lvl>
    <w:lvl w:ilvl="3">
      <w:start w:val="0"/>
      <w:numFmt w:val="bullet"/>
      <w:lvlText w:val="•"/>
      <w:lvlJc w:val="left"/>
      <w:pPr>
        <w:ind w:left="1487" w:hanging="223"/>
      </w:pPr>
      <w:rPr>
        <w:rFonts w:hint="default"/>
      </w:rPr>
    </w:lvl>
    <w:lvl w:ilvl="4">
      <w:start w:val="0"/>
      <w:numFmt w:val="bullet"/>
      <w:lvlText w:val="•"/>
      <w:lvlJc w:val="left"/>
      <w:pPr>
        <w:ind w:left="1976" w:hanging="223"/>
      </w:pPr>
      <w:rPr>
        <w:rFonts w:hint="default"/>
      </w:rPr>
    </w:lvl>
    <w:lvl w:ilvl="5">
      <w:start w:val="0"/>
      <w:numFmt w:val="bullet"/>
      <w:lvlText w:val="•"/>
      <w:lvlJc w:val="left"/>
      <w:pPr>
        <w:ind w:left="2465" w:hanging="223"/>
      </w:pPr>
      <w:rPr>
        <w:rFonts w:hint="default"/>
      </w:rPr>
    </w:lvl>
    <w:lvl w:ilvl="6">
      <w:start w:val="0"/>
      <w:numFmt w:val="bullet"/>
      <w:lvlText w:val="•"/>
      <w:lvlJc w:val="left"/>
      <w:pPr>
        <w:ind w:left="2954" w:hanging="223"/>
      </w:pPr>
      <w:rPr>
        <w:rFonts w:hint="default"/>
      </w:rPr>
    </w:lvl>
    <w:lvl w:ilvl="7">
      <w:start w:val="0"/>
      <w:numFmt w:val="bullet"/>
      <w:lvlText w:val="•"/>
      <w:lvlJc w:val="left"/>
      <w:pPr>
        <w:ind w:left="3443" w:hanging="223"/>
      </w:pPr>
      <w:rPr>
        <w:rFonts w:hint="default"/>
      </w:rPr>
    </w:lvl>
    <w:lvl w:ilvl="8">
      <w:start w:val="0"/>
      <w:numFmt w:val="bullet"/>
      <w:lvlText w:val="•"/>
      <w:lvlJc w:val="left"/>
      <w:pPr>
        <w:ind w:left="3932" w:hanging="223"/>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20"/>
    </w:pPr>
    <w:rPr>
      <w:rFonts w:ascii="Times New Roman" w:hAnsi="Times New Roman" w:eastAsia="Times New Roman" w:cs="Times New Roman"/>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dcterms:created xsi:type="dcterms:W3CDTF">2020-04-09T08:10:37Z</dcterms:created>
  <dcterms:modified xsi:type="dcterms:W3CDTF">2020-04-09T08:10:37Z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IPZS</vt:lpwstr>
  </property>
  <property fmtid="{D5CDD505-2E9C-101B-9397-08002B2CF9AE}" pid="4" name="LastSaved">
    <vt:filetime>2020-04-09T00:00:00Z</vt:filetime>
  </property>
</Properties>
</file>